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outlineLvl w:val="0"/>
        <w:rPr>
          <w:rFonts w:hint="eastAsia" w:ascii="黑体" w:eastAsia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 w:cs="Times New Roman"/>
          <w:b/>
          <w:sz w:val="32"/>
          <w:szCs w:val="32"/>
        </w:rPr>
        <w:t>2022年福建省中小学教师公开招聘</w:t>
      </w:r>
      <w:r>
        <w:rPr>
          <w:rFonts w:hint="eastAsia" w:ascii="黑体" w:eastAsia="黑体"/>
          <w:b/>
          <w:color w:val="000000"/>
          <w:sz w:val="32"/>
          <w:szCs w:val="32"/>
        </w:rPr>
        <w:t>考试</w:t>
      </w:r>
      <w:r>
        <w:rPr>
          <w:rFonts w:hint="eastAsia" w:ascii="黑体" w:eastAsia="黑体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32"/>
          <w:szCs w:val="32"/>
          <w:lang w:val="en-US" w:eastAsia="zh-CN"/>
        </w:rPr>
        <w:t>笔试）</w:t>
      </w:r>
    </w:p>
    <w:p>
      <w:pPr>
        <w:spacing w:line="480" w:lineRule="auto"/>
        <w:jc w:val="center"/>
        <w:outlineLvl w:val="0"/>
        <w:rPr>
          <w:rFonts w:ascii="黑体" w:hAnsi="宋体" w:eastAsia="黑体" w:cs="Times New Roman"/>
          <w:b/>
          <w:sz w:val="32"/>
          <w:szCs w:val="32"/>
        </w:rPr>
      </w:pPr>
      <w:r>
        <w:rPr>
          <w:rFonts w:hint="eastAsia" w:ascii="黑体" w:hAnsi="宋体" w:eastAsia="黑体" w:cs="Times New Roman"/>
          <w:b/>
          <w:sz w:val="32"/>
          <w:szCs w:val="32"/>
        </w:rPr>
        <w:t>中学历史学科考试大纲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以习近平新时代中国特色社会主义思想为指导，深入贯彻落实习近平总书记关于教育的重要论述和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来闽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</w:rPr>
        <w:t>考察的重要讲话精神，打造一支高素质专业化创新型教师队伍，选拔乐教善教适教优秀人才充实教师队伍，结合福建省教育教学实际，制定本考试大纲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spacing w:line="460" w:lineRule="exact"/>
        <w:ind w:firstLine="481" w:firstLineChars="200"/>
        <w:outlineLvl w:val="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一</w:t>
      </w:r>
      <w:r>
        <w:rPr>
          <w:rFonts w:ascii="Times New Roman" w:hAnsi="Times New Roman" w:eastAsia="宋体" w:cs="Times New Roman"/>
          <w:b/>
          <w:sz w:val="24"/>
        </w:rPr>
        <w:t>、考试目标与要求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1.掌握基本史实，</w:t>
      </w:r>
      <w:r>
        <w:rPr>
          <w:rFonts w:hint="eastAsia" w:ascii="Times New Roman" w:hAnsi="Times New Roman" w:eastAsia="宋体" w:cs="Times New Roman"/>
          <w:sz w:val="24"/>
        </w:rPr>
        <w:t>了解中外历史发展进程中的重要历史人物、重大历史事件、历史发展的阶段特征和基本线</w:t>
      </w:r>
      <w:r>
        <w:rPr>
          <w:rFonts w:ascii="Times New Roman" w:hAnsi="Times New Roman" w:eastAsia="宋体" w:cs="Times New Roman"/>
          <w:sz w:val="24"/>
        </w:rPr>
        <w:t>索。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2.了解中学历史教学的基本理论、基本方法和基本技能，并能在教学中加以运用。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3.了解中学历史新课程理念，并能在教学中加以运用。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4.具有培养学生掌握学习历史基本方法的能力，具有指导学生开展研究性学习活动的能力。</w:t>
      </w:r>
    </w:p>
    <w:p>
      <w:pPr>
        <w:spacing w:line="460" w:lineRule="exact"/>
        <w:ind w:firstLine="481" w:firstLineChars="200"/>
        <w:outlineLvl w:val="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二</w:t>
      </w:r>
      <w:r>
        <w:rPr>
          <w:rFonts w:ascii="Times New Roman" w:hAnsi="Times New Roman" w:eastAsia="宋体" w:cs="Times New Roman"/>
          <w:b/>
          <w:sz w:val="24"/>
        </w:rPr>
        <w:t>、考试范围与内容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考试范围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考试范围和内容包括以下四个方面：中学历史课程标准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初高中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、中学历史知识体系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初高中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、高等教育对应于中学历史知识体系和中学历史教学理论。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考试内容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第一部分 中国古代史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中华文明的起源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1.远古人类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北京人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2.半坡、河姆渡农耕遗存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3.黄帝、尧舜禹的传说及夏的建立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商周时期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1.商周时期的政治制度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分封制 宗法制 西周政治制度的特点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商、周时期的经济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农业耕作方式 井田制 手工业生产方式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商周青铜文化与甲骨文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4.春秋战国的政治、经济和文化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诸侯争霸 商鞅变法 铁器牛耕的使用 水利工程 百家争鸣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三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秦汉时期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1.秦汉时期的政治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秦统一及巩固统一的措施 汉武帝巩固王朝的措施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汉代儒学 刺史制度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2.秦汉时期的经济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农业生产工具的改进与推广 丝织业和冶铁业 城市和商业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西域的开发及丝绸之路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3.秦汉时期的科技文化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造纸术 书法 《史记》 《汉书》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四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三国两晋南北朝时期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1.三国鼎立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2.西晋短暂统一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3.北魏孝文帝改革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4.魏晋南北朝的书法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5.士族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五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隋唐时期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1.隋唐时期的政治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隋朝的统一 三省六部制 科举制</w:t>
      </w: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贞观之治</w:t>
      </w:r>
      <w:r>
        <w:rPr>
          <w:rFonts w:hint="eastAsia" w:ascii="Times New Roman" w:hAnsi="Times New Roman" w:eastAsia="宋体" w:cs="Times New Roman"/>
          <w:sz w:val="24"/>
        </w:rPr>
        <w:t>”</w:t>
      </w:r>
      <w:r>
        <w:rPr>
          <w:rFonts w:ascii="Times New Roman" w:hAnsi="Times New Roman" w:eastAsia="宋体" w:cs="Times New Roman"/>
          <w:sz w:val="24"/>
        </w:rPr>
        <w:t>与</w:t>
      </w: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开元盛世</w:t>
      </w:r>
      <w:r>
        <w:rPr>
          <w:rFonts w:hint="eastAsia" w:ascii="Times New Roman" w:hAnsi="Times New Roman" w:eastAsia="宋体" w:cs="Times New Roman"/>
          <w:sz w:val="24"/>
        </w:rPr>
        <w:t>”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2.隋唐时期的经济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农具改进 纺织业和陶瓷业 商业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3.隋唐的科技文化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雕版印刷术 书法 唐诗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4.中外文化交流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玄奘西行 鉴真东渡敦煌莫高窟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六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宋元时期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1.宋元时期的政治制度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王安石变法 行省制度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2.宋元时期的经济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棉纺织业 商业 对外贸易 中国古代经济重心南移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3.宋元时期的科技与思想文化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活字印刷术 指南针 火药 绘画 宋词和元曲 理学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明清时期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1840年前</w:t>
      </w:r>
      <w:r>
        <w:rPr>
          <w:rFonts w:hint="eastAsia" w:ascii="Times New Roman" w:hAnsi="Times New Roman" w:eastAsia="宋体" w:cs="Times New Roman"/>
          <w:sz w:val="24"/>
        </w:rPr>
        <w:t>）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1.明清时期的政治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内阁 军机处 统一多民族国家的巩固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2.明清时期的经济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郑和下西洋 商帮和会馆 商品经济发展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重农抑商政策 海禁政策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3.明清的思想文化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明末清初的思想 京剧的产生 明清小说 西学东渐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第二部分 中国近代史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列强的对华侵略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1.19世纪中期的世界与中国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2.两次鸦片战争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3.甲午中日战争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4.八国联军侵华战争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太平天国和义和团运动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三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洋务运动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四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维新运动与辛亥革命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1.维新变法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2.清末新政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3.辛亥革命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五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晚清社会经济和思想文化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1.民族资本主义经济的产生与发展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2.中西文化交流与冲突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3.科举制度的废除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六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北洋时期的社会革命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1.新文化运动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2.五四运动和中国共产党的成立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3.第一次国共合作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4.北伐战争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国共政权的十年对峙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1.南京国民政府的建立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2.工农武装割据的理论与实践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3.红军长征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八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抗日战争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1.从局部抗战到全面抗战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2.侵华日军的罪行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3.抗日民族统一战线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4.正面战场与敌后战场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5.延安整风与中共</w:t>
      </w: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七大</w:t>
      </w:r>
      <w:r>
        <w:rPr>
          <w:rFonts w:hint="eastAsia" w:ascii="Times New Roman" w:hAnsi="Times New Roman" w:eastAsia="宋体" w:cs="Times New Roman"/>
          <w:sz w:val="24"/>
        </w:rPr>
        <w:t>”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6.抗日战争的胜利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九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人民解放战争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1.重庆谈判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2.内战全面爆发 战略反攻 三大战役和渡江战役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第三部分 中国现代史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过渡时期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1.中华人民共和国的成立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2.建国初期的民主法制建设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3.社会主义基本制度的建立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全面建设社会主义时期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1.社会主义发展道路的探索与实践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2.经济建设的成就与曲折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三</w:t>
      </w:r>
      <w:r>
        <w:rPr>
          <w:rFonts w:hint="eastAsia" w:ascii="Times New Roman" w:hAnsi="Times New Roman" w:eastAsia="宋体" w:cs="Times New Roman"/>
          <w:sz w:val="24"/>
        </w:rPr>
        <w:t>）“</w:t>
      </w:r>
      <w:r>
        <w:rPr>
          <w:rFonts w:ascii="Times New Roman" w:hAnsi="Times New Roman" w:eastAsia="宋体" w:cs="Times New Roman"/>
          <w:sz w:val="24"/>
        </w:rPr>
        <w:t>文化大革命</w:t>
      </w:r>
      <w:r>
        <w:rPr>
          <w:rFonts w:hint="eastAsia" w:ascii="Times New Roman" w:hAnsi="Times New Roman" w:eastAsia="宋体" w:cs="Times New Roman"/>
          <w:sz w:val="24"/>
        </w:rPr>
        <w:t>”</w:t>
      </w:r>
      <w:r>
        <w:rPr>
          <w:rFonts w:ascii="Times New Roman" w:hAnsi="Times New Roman" w:eastAsia="宋体" w:cs="Times New Roman"/>
          <w:sz w:val="24"/>
        </w:rPr>
        <w:t>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文革</w:t>
      </w:r>
      <w:r>
        <w:rPr>
          <w:rFonts w:hint="eastAsia" w:ascii="Times New Roman" w:hAnsi="Times New Roman" w:eastAsia="宋体" w:cs="Times New Roman"/>
          <w:sz w:val="24"/>
        </w:rPr>
        <w:t>”</w:t>
      </w:r>
      <w:r>
        <w:rPr>
          <w:rFonts w:ascii="Times New Roman" w:hAnsi="Times New Roman" w:eastAsia="宋体" w:cs="Times New Roman"/>
          <w:sz w:val="24"/>
        </w:rPr>
        <w:t>对民主法制和国民经济的影响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新中国外交与科技成就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1.外交政策和成就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2.科技成就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（四）</w:t>
      </w:r>
      <w:r>
        <w:rPr>
          <w:rFonts w:ascii="Times New Roman" w:hAnsi="Times New Roman" w:eastAsia="宋体" w:cs="Times New Roman"/>
          <w:sz w:val="24"/>
        </w:rPr>
        <w:t>改革开放新时期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1.真理标准问题讨论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2.中共十一届三中全会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3.改革开放的进程与成就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4.社会主义市场经济体制的建立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5.</w:t>
      </w: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一国两制</w:t>
      </w:r>
      <w:r>
        <w:rPr>
          <w:rFonts w:hint="eastAsia" w:ascii="Times New Roman" w:hAnsi="Times New Roman" w:eastAsia="宋体" w:cs="Times New Roman"/>
          <w:sz w:val="24"/>
        </w:rPr>
        <w:t>”</w:t>
      </w:r>
      <w:r>
        <w:rPr>
          <w:rFonts w:ascii="Times New Roman" w:hAnsi="Times New Roman" w:eastAsia="宋体" w:cs="Times New Roman"/>
          <w:sz w:val="24"/>
        </w:rPr>
        <w:t>的理论与实践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第四部分 世界古代史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古代埃及、印度文明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1.古代埃及的金字塔、象形文字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2.古代印度的种姓制度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3.法兰克王国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古代希腊、罗马文明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1.西方人文精神的起源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2.雅典民主政治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3.罗马法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第五部分 世界近代部分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走向整体的世界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1.新航路开辟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2.荷兰、英国的殖民扩张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3.工业革命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西方人文主义精神的发展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1.文艺复兴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2.宗教改革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3.启蒙运动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三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资本主义代议制的确立和扩展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1.英国君主立宪制的确立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2.美国共和制的确立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3.法国共和制确立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4.日本明治维新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（四）</w:t>
      </w:r>
      <w:r>
        <w:rPr>
          <w:rFonts w:ascii="Times New Roman" w:hAnsi="Times New Roman" w:eastAsia="宋体" w:cs="Times New Roman"/>
          <w:sz w:val="24"/>
        </w:rPr>
        <w:t>科学社会主义的诞生和国际工人运动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1.《共产党宣言》发表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2.第一国际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3.巴黎公社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（五）</w:t>
      </w:r>
      <w:r>
        <w:rPr>
          <w:rFonts w:ascii="Times New Roman" w:hAnsi="Times New Roman" w:eastAsia="宋体" w:cs="Times New Roman"/>
          <w:sz w:val="24"/>
        </w:rPr>
        <w:t>近代科学技术与文化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1.自然科学体系的形成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2.思想文化的主要成就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第六部分 世界现代史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第一次世界大战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1.历史背景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2.战争进程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3.战争影响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俄国十月社会主义革命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1.十月革命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2.苏联的建立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三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战后的世界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1.新经济政策和</w:t>
      </w:r>
      <w:r>
        <w:rPr>
          <w:rFonts w:hint="eastAsia"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sz w:val="24"/>
        </w:rPr>
        <w:t>斯大林模式</w:t>
      </w:r>
      <w:r>
        <w:rPr>
          <w:rFonts w:hint="eastAsia" w:ascii="Times New Roman" w:hAnsi="Times New Roman" w:eastAsia="宋体" w:cs="Times New Roman"/>
          <w:sz w:val="24"/>
        </w:rPr>
        <w:t>”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2.甘地与非暴力不合作运动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3.凯末尔改革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4.1929至1933年资本主义世界经济危机与罗斯福新政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四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第二次世界大战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1.历史背景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2.战争进程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3.反法西斯战争胜利的意义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五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战后世界政治格局的演变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1.美苏两极格局的形成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2.冷战与多极力量的成长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3.苏联解体和多极化趋势的加强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六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战后世界经济的全球化趋势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1.布雷顿森林体系的建立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2.世界经济区域集团化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3.世界贸易组织与经济全球化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4.战后美国等国资本主义的新变化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七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现代科学技术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1.爱因斯坦的相对论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2.量子论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3.现代信息技术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第七部分 中学历史课程与教学论内容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一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学科《课程标准》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包括《普通高中历史课程标准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2017年版2020年修订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》《义务教育历史课程标准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2011年版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》内容：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1.中学历史课程性质、理念和目标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2.中学历史教学实施、评价及其应用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3.中学历史教学原则、教学方法及其应用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4.中学历史教学与学生能力培养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5.中学历史课程资源的开发和利用</w:t>
      </w:r>
    </w:p>
    <w:p>
      <w:pPr>
        <w:spacing w:line="460" w:lineRule="exact"/>
        <w:ind w:firstLine="480" w:firstLineChars="200"/>
        <w:outlineLvl w:val="2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二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教学实践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 教材与学情分析，教学活动设计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 教学技能运用，教学过程评析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 试题命制与评价</w:t>
      </w:r>
    </w:p>
    <w:p>
      <w:pPr>
        <w:spacing w:line="460" w:lineRule="exact"/>
        <w:ind w:firstLine="481" w:firstLineChars="200"/>
        <w:outlineLvl w:val="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三</w:t>
      </w:r>
      <w:r>
        <w:rPr>
          <w:rFonts w:ascii="Times New Roman" w:hAnsi="Times New Roman" w:eastAsia="宋体" w:cs="Times New Roman"/>
          <w:b/>
          <w:sz w:val="24"/>
        </w:rPr>
        <w:t>、考试形式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1.答卷方式：闭卷、笔试。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2.考试时间：120分钟。</w:t>
      </w:r>
    </w:p>
    <w:p>
      <w:pPr>
        <w:spacing w:line="46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3.试卷分值：150分。</w:t>
      </w:r>
    </w:p>
    <w:p>
      <w:pPr>
        <w:spacing w:line="460" w:lineRule="exact"/>
        <w:ind w:firstLine="481" w:firstLineChars="200"/>
        <w:outlineLvl w:val="0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四</w:t>
      </w:r>
      <w:r>
        <w:rPr>
          <w:rFonts w:ascii="Times New Roman" w:hAnsi="Times New Roman" w:eastAsia="宋体" w:cs="Times New Roman"/>
          <w:b/>
          <w:sz w:val="24"/>
        </w:rPr>
        <w:t>、试卷结构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1.主要题型：选择题，非选择题。包括单项选择题、材料解析题、论述题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含案例评析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等。</w:t>
      </w:r>
    </w:p>
    <w:p>
      <w:pPr>
        <w:spacing w:line="460" w:lineRule="exact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2.内容比例：历史学科专业基础主干知识约占60%，中学历史学科课程与教学论约占40</w:t>
      </w:r>
      <w:r>
        <w:rPr>
          <w:rFonts w:hint="eastAsia" w:ascii="Times New Roman" w:hAnsi="Times New Roman" w:eastAsia="宋体" w:cs="Times New Roman"/>
          <w:sz w:val="24"/>
        </w:rPr>
        <w:t>%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spacing w:line="460" w:lineRule="exact"/>
        <w:ind w:firstLine="480" w:firstLineChars="200"/>
        <w:rPr>
          <w:sz w:val="32"/>
          <w:szCs w:val="32"/>
        </w:rPr>
      </w:pPr>
      <w:r>
        <w:rPr>
          <w:rFonts w:ascii="Times New Roman" w:hAnsi="Times New Roman" w:eastAsia="宋体" w:cs="Times New Roman"/>
          <w:sz w:val="24"/>
        </w:rPr>
        <w:t>3.试题难易比例：容易题约占30%，中等难度题约占50%，较难题约占20%。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5155"/>
    <w:rsid w:val="001A7D51"/>
    <w:rsid w:val="00371588"/>
    <w:rsid w:val="005F3643"/>
    <w:rsid w:val="00740260"/>
    <w:rsid w:val="00821487"/>
    <w:rsid w:val="00866AB0"/>
    <w:rsid w:val="009B5399"/>
    <w:rsid w:val="00A75C11"/>
    <w:rsid w:val="00C15509"/>
    <w:rsid w:val="00C65155"/>
    <w:rsid w:val="00CD3675"/>
    <w:rsid w:val="00DE2EFF"/>
    <w:rsid w:val="00EF06C6"/>
    <w:rsid w:val="088D1E13"/>
    <w:rsid w:val="16702043"/>
    <w:rsid w:val="17013DE1"/>
    <w:rsid w:val="1AE80696"/>
    <w:rsid w:val="1EEA55B4"/>
    <w:rsid w:val="23720252"/>
    <w:rsid w:val="26F52BA6"/>
    <w:rsid w:val="29D968FB"/>
    <w:rsid w:val="29EC366D"/>
    <w:rsid w:val="2B307148"/>
    <w:rsid w:val="2CD039B9"/>
    <w:rsid w:val="2D2C6B31"/>
    <w:rsid w:val="2DDF45A8"/>
    <w:rsid w:val="32E570E3"/>
    <w:rsid w:val="33D519AF"/>
    <w:rsid w:val="37022BA7"/>
    <w:rsid w:val="39D62909"/>
    <w:rsid w:val="3BDA7E25"/>
    <w:rsid w:val="3C354CA9"/>
    <w:rsid w:val="3D050542"/>
    <w:rsid w:val="402272E7"/>
    <w:rsid w:val="41A048EE"/>
    <w:rsid w:val="45CD2F29"/>
    <w:rsid w:val="492F7023"/>
    <w:rsid w:val="49731913"/>
    <w:rsid w:val="4B2246FC"/>
    <w:rsid w:val="52E131CE"/>
    <w:rsid w:val="55CC69B2"/>
    <w:rsid w:val="57906A2C"/>
    <w:rsid w:val="5B334A6B"/>
    <w:rsid w:val="5D287689"/>
    <w:rsid w:val="66476D66"/>
    <w:rsid w:val="665A6C19"/>
    <w:rsid w:val="6B385B84"/>
    <w:rsid w:val="7C3D5D04"/>
    <w:rsid w:val="7D4809D8"/>
    <w:rsid w:val="7F4B0E21"/>
    <w:rsid w:val="FFFFB2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8</Pages>
  <Words>448</Words>
  <Characters>2556</Characters>
  <Lines>21</Lines>
  <Paragraphs>5</Paragraphs>
  <TotalTime>0</TotalTime>
  <ScaleCrop>false</ScaleCrop>
  <LinksUpToDate>false</LinksUpToDate>
  <CharactersWithSpaces>2999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2020-12-21T07:54:00Z</dcterms:created>
  <dc:creator>Administrator</dc:creator>
  <cp:lastModifiedBy>林玲</cp:lastModifiedBy>
  <cp:lastPrinted>2021-02-05T12:27:00Z</cp:lastPrinted>
  <dcterms:modified xsi:type="dcterms:W3CDTF">2022-03-28T18:04:25Z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