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79" w:lineRule="exact"/>
        <w:rPr>
          <w:rFonts w:hint="eastAsia" w:ascii="黑体" w:hAnsi="黑体" w:eastAsia="黑体"/>
          <w:sz w:val="32"/>
        </w:rPr>
      </w:pPr>
      <w:r>
        <w:rPr>
          <w:rFonts w:hint="eastAsia" w:ascii="黑体" w:hAnsi="黑体" w:eastAsia="黑体"/>
          <w:sz w:val="32"/>
        </w:rPr>
        <w:t>附件</w:t>
      </w:r>
      <w:r>
        <w:rPr>
          <w:rFonts w:hint="eastAsia" w:ascii="黑体" w:hAnsi="黑体" w:eastAsia="黑体"/>
          <w:sz w:val="32"/>
          <w:lang w:val="en-US" w:eastAsia="zh-CN"/>
        </w:rPr>
        <w:t>1</w:t>
      </w:r>
    </w:p>
    <w:p>
      <w:pPr>
        <w:widowControl w:val="0"/>
        <w:spacing w:line="579" w:lineRule="exact"/>
        <w:jc w:val="center"/>
        <w:rPr>
          <w:rFonts w:eastAsia="方正小标宋简体"/>
          <w:sz w:val="44"/>
        </w:rPr>
      </w:pPr>
      <w:r>
        <w:rPr>
          <w:rFonts w:hint="eastAsia" w:eastAsia="方正小标宋简体"/>
          <w:sz w:val="44"/>
        </w:rPr>
        <w:t>考  生  须  知</w:t>
      </w:r>
    </w:p>
    <w:p>
      <w:pPr>
        <w:widowControl w:val="0"/>
        <w:spacing w:line="579" w:lineRule="exact"/>
        <w:rPr>
          <w:rFonts w:eastAsia="仿宋_GB2312"/>
          <w:sz w:val="32"/>
        </w:rPr>
      </w:pPr>
    </w:p>
    <w:p>
      <w:pPr>
        <w:widowControl w:val="0"/>
        <w:spacing w:line="579" w:lineRule="exact"/>
        <w:ind w:firstLine="630"/>
        <w:rPr>
          <w:rFonts w:hint="eastAsia" w:eastAsia="仿宋_GB2312"/>
          <w:sz w:val="32"/>
          <w:lang w:val="en-US" w:eastAsia="zh-CN"/>
        </w:rPr>
      </w:pPr>
      <w:r>
        <w:rPr>
          <w:rFonts w:eastAsia="仿宋_GB2312"/>
          <w:sz w:val="32"/>
        </w:rPr>
        <w:t>1.</w:t>
      </w:r>
      <w:r>
        <w:rPr>
          <w:rFonts w:hint="eastAsia" w:eastAsia="仿宋_GB2312"/>
          <w:sz w:val="32"/>
        </w:rPr>
        <w:t>军队院校招收的普通高中毕业生，必须具备下列基本条件：参加202</w:t>
      </w:r>
      <w:r>
        <w:rPr>
          <w:rFonts w:hint="eastAsia" w:eastAsia="仿宋_GB2312"/>
          <w:sz w:val="32"/>
          <w:lang w:val="en-US" w:eastAsia="zh-CN"/>
        </w:rPr>
        <w:t>1</w:t>
      </w:r>
      <w:r>
        <w:rPr>
          <w:rFonts w:hint="eastAsia" w:eastAsia="仿宋_GB2312"/>
          <w:sz w:val="32"/>
        </w:rPr>
        <w:t>年普通高等学校招生全国统一考试的普通高中应届和往届毕业生</w:t>
      </w:r>
      <w:r>
        <w:rPr>
          <w:rFonts w:hint="eastAsia" w:eastAsia="仿宋_GB2312"/>
          <w:sz w:val="32"/>
          <w:lang w:eastAsia="zh-CN"/>
        </w:rPr>
        <w:t>；</w:t>
      </w:r>
      <w:r>
        <w:rPr>
          <w:rFonts w:hint="eastAsia" w:eastAsia="仿宋_GB2312"/>
          <w:sz w:val="32"/>
        </w:rPr>
        <w:t>高考成绩应不低于特殊类型招生控制线</w:t>
      </w:r>
      <w:r>
        <w:rPr>
          <w:rFonts w:hint="eastAsia" w:eastAsia="仿宋_GB2312"/>
          <w:sz w:val="32"/>
          <w:lang w:eastAsia="zh-CN"/>
        </w:rPr>
        <w:t>；</w:t>
      </w:r>
      <w:r>
        <w:rPr>
          <w:rFonts w:hint="eastAsia" w:eastAsia="仿宋_GB2312"/>
          <w:sz w:val="32"/>
        </w:rPr>
        <w:t>未婚，年龄不低于17周岁、不超过20周岁（截至</w:t>
      </w:r>
      <w:r>
        <w:rPr>
          <w:rFonts w:eastAsia="仿宋_GB2312"/>
          <w:sz w:val="32"/>
        </w:rPr>
        <w:t>20</w:t>
      </w:r>
      <w:r>
        <w:rPr>
          <w:rFonts w:hint="eastAsia" w:eastAsia="仿宋_GB2312"/>
          <w:sz w:val="32"/>
        </w:rPr>
        <w:t>2</w:t>
      </w:r>
      <w:r>
        <w:rPr>
          <w:rFonts w:hint="eastAsia" w:eastAsia="仿宋_GB2312"/>
          <w:sz w:val="32"/>
          <w:lang w:val="en-US" w:eastAsia="zh-CN"/>
        </w:rPr>
        <w:t>1</w:t>
      </w:r>
      <w:r>
        <w:rPr>
          <w:rFonts w:hint="eastAsia" w:eastAsia="仿宋_GB2312"/>
          <w:sz w:val="32"/>
        </w:rPr>
        <w:t>年8月31日)</w:t>
      </w:r>
      <w:r>
        <w:rPr>
          <w:rFonts w:hint="eastAsia" w:eastAsia="仿宋_GB2312"/>
          <w:sz w:val="32"/>
          <w:lang w:eastAsia="zh-CN"/>
        </w:rPr>
        <w:t>；</w:t>
      </w:r>
      <w:r>
        <w:rPr>
          <w:rFonts w:hint="eastAsia" w:eastAsia="仿宋_GB2312"/>
          <w:sz w:val="32"/>
          <w:lang w:val="en-US" w:eastAsia="zh-CN"/>
        </w:rPr>
        <w:t>高中阶段体质测试成绩及格（合格）以上；</w:t>
      </w:r>
      <w:r>
        <w:rPr>
          <w:rFonts w:hint="eastAsia" w:eastAsia="仿宋_GB2312"/>
          <w:sz w:val="32"/>
        </w:rPr>
        <w:t>参加军队组织的政治考核、面试和体格检查，结论均为合格</w:t>
      </w:r>
      <w:r>
        <w:rPr>
          <w:rFonts w:hint="eastAsia" w:eastAsia="仿宋_GB2312"/>
          <w:sz w:val="32"/>
          <w:lang w:val="en-US" w:eastAsia="zh-CN"/>
        </w:rPr>
        <w:t>。</w:t>
      </w:r>
    </w:p>
    <w:p>
      <w:pPr>
        <w:widowControl w:val="0"/>
        <w:spacing w:line="579" w:lineRule="exact"/>
        <w:ind w:left="4" w:leftChars="2" w:firstLine="640" w:firstLineChars="200"/>
        <w:rPr>
          <w:rFonts w:eastAsia="仿宋_GB2312"/>
          <w:sz w:val="32"/>
        </w:rPr>
      </w:pPr>
      <w:r>
        <w:rPr>
          <w:rFonts w:eastAsia="仿宋_GB2312"/>
          <w:sz w:val="32"/>
        </w:rPr>
        <w:t>2.</w:t>
      </w:r>
      <w:r>
        <w:rPr>
          <w:rFonts w:hint="eastAsia" w:eastAsia="仿宋_GB2312"/>
          <w:sz w:val="32"/>
          <w:lang w:val="en-US" w:eastAsia="zh-CN"/>
        </w:rPr>
        <w:t>6</w:t>
      </w:r>
      <w:r>
        <w:rPr>
          <w:rFonts w:hint="eastAsia" w:eastAsia="仿宋_GB2312"/>
          <w:sz w:val="32"/>
        </w:rPr>
        <w:t>月</w:t>
      </w:r>
      <w:r>
        <w:rPr>
          <w:rFonts w:eastAsia="仿宋_GB2312"/>
          <w:sz w:val="32"/>
        </w:rPr>
        <w:t>21</w:t>
      </w:r>
      <w:r>
        <w:rPr>
          <w:rFonts w:hint="eastAsia" w:eastAsia="仿宋_GB2312"/>
          <w:sz w:val="32"/>
        </w:rPr>
        <w:t>日前，意向报考军队院校的考生，应自行到报考所在地的县（市、区）人武部登记并进行政治考核。政治考核工作于</w:t>
      </w:r>
      <w:r>
        <w:rPr>
          <w:rFonts w:hint="eastAsia" w:eastAsia="仿宋_GB2312"/>
          <w:sz w:val="32"/>
          <w:lang w:val="en-US" w:eastAsia="zh-CN"/>
        </w:rPr>
        <w:t>6</w:t>
      </w:r>
      <w:r>
        <w:rPr>
          <w:rFonts w:hint="eastAsia" w:eastAsia="仿宋_GB2312"/>
          <w:sz w:val="32"/>
        </w:rPr>
        <w:t>月2</w:t>
      </w:r>
      <w:r>
        <w:rPr>
          <w:rFonts w:hint="eastAsia" w:eastAsia="仿宋_GB2312"/>
          <w:sz w:val="32"/>
          <w:lang w:val="en-US" w:eastAsia="zh-CN"/>
        </w:rPr>
        <w:t>2</w:t>
      </w:r>
      <w:r>
        <w:rPr>
          <w:rFonts w:hint="eastAsia" w:eastAsia="仿宋_GB2312"/>
          <w:sz w:val="32"/>
        </w:rPr>
        <w:t>日18时截止，逾期不再组织。</w:t>
      </w:r>
    </w:p>
    <w:p>
      <w:pPr>
        <w:widowControl w:val="0"/>
        <w:spacing w:line="579" w:lineRule="exact"/>
        <w:ind w:left="4" w:leftChars="2" w:firstLine="640" w:firstLineChars="200"/>
        <w:rPr>
          <w:rFonts w:eastAsia="仿宋_GB2312"/>
          <w:sz w:val="32"/>
        </w:rPr>
      </w:pPr>
      <w:r>
        <w:rPr>
          <w:rFonts w:eastAsia="仿宋_GB2312"/>
          <w:sz w:val="32"/>
        </w:rPr>
        <w:t>3.</w:t>
      </w:r>
      <w:r>
        <w:rPr>
          <w:rFonts w:hint="eastAsia" w:eastAsia="仿宋_GB2312"/>
          <w:sz w:val="32"/>
        </w:rPr>
        <w:t>凡报考军队院校的考生，都应参加由省军区招生办和省教育考试院共同组织的军队院校招生面试和体检。考生应及时到当地人武部领取盖有政治考核合格结论的《军队院校招收普通中学高中毕业生政治考核表》，并自带考核表在规定时间内到指定地点参加面试、体检。体检项目所需费用全部免除，单位和个人不得以任何名目收取考生和家长的费用。</w:t>
      </w:r>
    </w:p>
    <w:p>
      <w:pPr>
        <w:widowControl w:val="0"/>
        <w:spacing w:line="579" w:lineRule="exact"/>
        <w:ind w:firstLine="630"/>
        <w:rPr>
          <w:rFonts w:eastAsia="仿宋_GB2312"/>
          <w:sz w:val="32"/>
        </w:rPr>
      </w:pPr>
      <w:r>
        <w:rPr>
          <w:rFonts w:eastAsia="仿宋_GB2312"/>
          <w:sz w:val="32"/>
        </w:rPr>
        <w:t>4. 202</w:t>
      </w:r>
      <w:r>
        <w:rPr>
          <w:rFonts w:hint="eastAsia" w:eastAsia="仿宋_GB2312"/>
          <w:sz w:val="32"/>
          <w:lang w:val="en-US" w:eastAsia="zh-CN"/>
        </w:rPr>
        <w:t>1</w:t>
      </w:r>
      <w:r>
        <w:rPr>
          <w:rFonts w:hint="eastAsia" w:eastAsia="仿宋_GB2312"/>
          <w:sz w:val="32"/>
        </w:rPr>
        <w:t>年军队院校在我省的招生面试体检工作，面试体检地点在联勤保障部队第900医院第二住院部，参检考生先行到省军区门诊部报到检录，而后由省军区招生办统一组织乘车前往体检点，省军区门诊部地址在福州市鼓楼区白龙路3号，届时白龙路将实行交通管制，考生乘车到白龙路口后，再沿白龙路步行至省军区门诊部</w:t>
      </w:r>
      <w:r>
        <w:rPr>
          <w:rFonts w:hint="eastAsia" w:eastAsia="仿宋_GB2312"/>
          <w:sz w:val="32"/>
          <w:lang w:eastAsia="zh-CN"/>
        </w:rPr>
        <w:t>。高考成绩公布后</w:t>
      </w:r>
      <w:r>
        <w:rPr>
          <w:rFonts w:hint="eastAsia" w:eastAsia="仿宋_GB2312"/>
          <w:sz w:val="32"/>
        </w:rPr>
        <w:t>，考生应在福建省教育考试院网站（www.eeafj.cn）数字服务大厅的高考成绩认证查询系统，打印个人高考成绩单，</w:t>
      </w:r>
      <w:r>
        <w:rPr>
          <w:rFonts w:hint="eastAsia" w:eastAsia="仿宋_GB2312"/>
          <w:b/>
          <w:sz w:val="32"/>
        </w:rPr>
        <w:t>高考成绩不低于（包括等于）</w:t>
      </w:r>
      <w:r>
        <w:rPr>
          <w:rFonts w:hint="eastAsia" w:eastAsia="仿宋_GB2312"/>
          <w:b/>
          <w:sz w:val="32"/>
          <w:lang w:eastAsia="zh-CN"/>
        </w:rPr>
        <w:t>特殊类型招生</w:t>
      </w:r>
      <w:r>
        <w:rPr>
          <w:rFonts w:hint="eastAsia" w:eastAsia="仿宋_GB2312"/>
          <w:b/>
          <w:sz w:val="32"/>
        </w:rPr>
        <w:t>控制线的考生方可入场参检</w:t>
      </w:r>
      <w:r>
        <w:rPr>
          <w:rFonts w:hint="eastAsia" w:eastAsia="仿宋_GB2312"/>
          <w:sz w:val="32"/>
        </w:rPr>
        <w:t>。</w:t>
      </w:r>
    </w:p>
    <w:p>
      <w:pPr>
        <w:widowControl w:val="0"/>
        <w:spacing w:line="579" w:lineRule="exact"/>
        <w:ind w:firstLine="630"/>
        <w:rPr>
          <w:rFonts w:hint="eastAsia" w:eastAsia="仿宋_GB2312"/>
          <w:sz w:val="32"/>
        </w:rPr>
      </w:pPr>
      <w:r>
        <w:rPr>
          <w:rFonts w:eastAsia="仿宋_GB2312"/>
          <w:sz w:val="32"/>
        </w:rPr>
        <w:t>5.</w:t>
      </w:r>
      <w:r>
        <w:rPr>
          <w:rFonts w:hint="eastAsia" w:eastAsia="仿宋_GB2312"/>
          <w:sz w:val="32"/>
        </w:rPr>
        <w:t>面试、体检时间安排在</w:t>
      </w:r>
      <w:r>
        <w:rPr>
          <w:rFonts w:hint="eastAsia" w:eastAsia="仿宋_GB2312"/>
          <w:sz w:val="32"/>
          <w:lang w:val="en-US" w:eastAsia="zh-CN"/>
        </w:rPr>
        <w:t>6</w:t>
      </w:r>
      <w:r>
        <w:rPr>
          <w:rFonts w:hint="eastAsia" w:eastAsia="仿宋_GB2312"/>
          <w:sz w:val="32"/>
        </w:rPr>
        <w:t>月2</w:t>
      </w:r>
      <w:r>
        <w:rPr>
          <w:rFonts w:hint="eastAsia" w:eastAsia="仿宋_GB2312"/>
          <w:sz w:val="32"/>
          <w:lang w:val="en-US" w:eastAsia="zh-CN"/>
        </w:rPr>
        <w:t>6</w:t>
      </w:r>
      <w:r>
        <w:rPr>
          <w:rFonts w:hint="eastAsia" w:eastAsia="仿宋_GB2312"/>
          <w:sz w:val="32"/>
        </w:rPr>
        <w:t>日至2</w:t>
      </w:r>
      <w:r>
        <w:rPr>
          <w:rFonts w:hint="eastAsia" w:eastAsia="仿宋_GB2312"/>
          <w:sz w:val="32"/>
          <w:lang w:val="en-US" w:eastAsia="zh-CN"/>
        </w:rPr>
        <w:t>7</w:t>
      </w:r>
      <w:r>
        <w:rPr>
          <w:rFonts w:hint="eastAsia" w:eastAsia="仿宋_GB2312"/>
          <w:sz w:val="32"/>
        </w:rPr>
        <w:t>日。具体安排：①</w:t>
      </w:r>
      <w:r>
        <w:rPr>
          <w:rFonts w:eastAsia="仿宋_GB2312"/>
          <w:sz w:val="32"/>
        </w:rPr>
        <w:t>2</w:t>
      </w:r>
      <w:r>
        <w:rPr>
          <w:rFonts w:hint="eastAsia" w:eastAsia="仿宋_GB2312"/>
          <w:sz w:val="32"/>
          <w:lang w:val="en-US" w:eastAsia="zh-CN"/>
        </w:rPr>
        <w:t>6</w:t>
      </w:r>
      <w:r>
        <w:rPr>
          <w:rFonts w:hint="eastAsia" w:eastAsia="仿宋_GB2312"/>
          <w:sz w:val="32"/>
        </w:rPr>
        <w:t>日，福州、</w:t>
      </w:r>
      <w:r>
        <w:rPr>
          <w:rFonts w:hint="eastAsia" w:eastAsia="仿宋_GB2312"/>
          <w:sz w:val="32"/>
          <w:lang w:eastAsia="zh-CN"/>
        </w:rPr>
        <w:t>莆田、三明、</w:t>
      </w:r>
      <w:r>
        <w:rPr>
          <w:rFonts w:hint="eastAsia" w:eastAsia="仿宋_GB2312"/>
          <w:sz w:val="32"/>
        </w:rPr>
        <w:t>南平、</w:t>
      </w:r>
      <w:r>
        <w:rPr>
          <w:rFonts w:hint="eastAsia" w:eastAsia="仿宋_GB2312"/>
          <w:sz w:val="32"/>
          <w:lang w:eastAsia="zh-CN"/>
        </w:rPr>
        <w:t>宁德、</w:t>
      </w:r>
      <w:r>
        <w:rPr>
          <w:rFonts w:hint="eastAsia" w:eastAsia="仿宋_GB2312"/>
          <w:sz w:val="32"/>
        </w:rPr>
        <w:t>平潭地区考生参检；②2</w:t>
      </w:r>
      <w:r>
        <w:rPr>
          <w:rFonts w:hint="eastAsia" w:eastAsia="仿宋_GB2312"/>
          <w:sz w:val="32"/>
          <w:lang w:val="en-US" w:eastAsia="zh-CN"/>
        </w:rPr>
        <w:t>7</w:t>
      </w:r>
      <w:r>
        <w:rPr>
          <w:rFonts w:hint="eastAsia" w:eastAsia="仿宋_GB2312"/>
          <w:sz w:val="32"/>
        </w:rPr>
        <w:t>日，</w:t>
      </w:r>
      <w:r>
        <w:rPr>
          <w:rFonts w:hint="eastAsia" w:eastAsia="仿宋_GB2312"/>
          <w:sz w:val="32"/>
          <w:lang w:eastAsia="zh-CN"/>
        </w:rPr>
        <w:t>厦门、</w:t>
      </w:r>
      <w:r>
        <w:rPr>
          <w:rFonts w:hint="eastAsia" w:eastAsia="仿宋_GB2312"/>
          <w:sz w:val="32"/>
        </w:rPr>
        <w:t>泉州</w:t>
      </w:r>
      <w:r>
        <w:rPr>
          <w:rFonts w:hint="eastAsia" w:eastAsia="仿宋_GB2312"/>
          <w:sz w:val="32"/>
          <w:lang w:eastAsia="zh-CN"/>
        </w:rPr>
        <w:t>、</w:t>
      </w:r>
      <w:r>
        <w:rPr>
          <w:rFonts w:hint="eastAsia" w:eastAsia="仿宋_GB2312"/>
          <w:sz w:val="32"/>
        </w:rPr>
        <w:t>漳州</w:t>
      </w:r>
      <w:r>
        <w:rPr>
          <w:rFonts w:hint="eastAsia" w:eastAsia="仿宋_GB2312"/>
          <w:sz w:val="32"/>
          <w:lang w:eastAsia="zh-CN"/>
        </w:rPr>
        <w:t>、龙岩</w:t>
      </w:r>
      <w:r>
        <w:rPr>
          <w:rFonts w:hint="eastAsia" w:eastAsia="仿宋_GB2312"/>
          <w:sz w:val="32"/>
        </w:rPr>
        <w:t>地区考生参检。考生上午7点30、下午14点30前到相应地点等候检录，各地区考生必须严格按照明确的时间节点</w:t>
      </w:r>
      <w:r>
        <w:rPr>
          <w:rFonts w:hint="eastAsia" w:eastAsia="仿宋_GB2312"/>
          <w:sz w:val="32"/>
          <w:lang w:eastAsia="zh-CN"/>
        </w:rPr>
        <w:t>，到</w:t>
      </w:r>
      <w:r>
        <w:rPr>
          <w:rFonts w:hint="eastAsia" w:eastAsia="仿宋_GB2312"/>
          <w:sz w:val="32"/>
        </w:rPr>
        <w:t>指定的体系医院参加面试体检，逾期不再组织。参加上午体检的考生不可吃早餐，参加下午体检的考生可适当吃一些不油腻的清淡食物。</w:t>
      </w:r>
      <w:r>
        <w:rPr>
          <w:rFonts w:hint="eastAsia" w:eastAsia="仿宋_GB2312"/>
          <w:b/>
          <w:sz w:val="32"/>
        </w:rPr>
        <w:t>温馨提示：</w:t>
      </w:r>
      <w:r>
        <w:rPr>
          <w:rFonts w:hint="eastAsia" w:eastAsia="仿宋_GB2312"/>
          <w:sz w:val="32"/>
        </w:rPr>
        <w:t>为防控疫情，体检医院每半天最多检查</w:t>
      </w:r>
      <w:r>
        <w:rPr>
          <w:rFonts w:hint="eastAsia" w:eastAsia="仿宋_GB2312"/>
          <w:sz w:val="32"/>
          <w:lang w:val="en-US" w:eastAsia="zh-CN"/>
        </w:rPr>
        <w:t>2</w:t>
      </w:r>
      <w:r>
        <w:rPr>
          <w:rFonts w:hint="eastAsia" w:eastAsia="仿宋_GB2312"/>
          <w:sz w:val="32"/>
        </w:rPr>
        <w:t>50人，如上午体检超过人数上限，剩余考生则需等候至下午方可入场参检。请广大考生错峰参检，考生号最后一位数字为单数的考生尽量上午参检，考生号最后一位数字为双数的考生尽量下午参检，如有造成不便，敬请谅解。</w:t>
      </w:r>
    </w:p>
    <w:p>
      <w:pPr>
        <w:widowControl w:val="0"/>
        <w:spacing w:line="579" w:lineRule="exact"/>
        <w:ind w:firstLine="630"/>
        <w:rPr>
          <w:rFonts w:eastAsia="仿宋_GB2312"/>
          <w:sz w:val="32"/>
          <w:highlight w:val="none"/>
        </w:rPr>
      </w:pPr>
      <w:r>
        <w:rPr>
          <w:rFonts w:hint="eastAsia" w:eastAsia="仿宋_GB2312"/>
          <w:sz w:val="32"/>
          <w:highlight w:val="none"/>
        </w:rPr>
        <w:t>6</w:t>
      </w:r>
      <w:r>
        <w:rPr>
          <w:rFonts w:eastAsia="仿宋_GB2312"/>
          <w:sz w:val="32"/>
          <w:highlight w:val="none"/>
        </w:rPr>
        <w:t>.</w:t>
      </w:r>
      <w:r>
        <w:rPr>
          <w:rFonts w:hint="eastAsia" w:eastAsia="仿宋_GB2312"/>
          <w:sz w:val="32"/>
          <w:highlight w:val="none"/>
        </w:rPr>
        <w:t>为确保面试体检全程安全有序，参加军队院校招生面试体检考生应自觉做到以下几点：①参检考生入场前逐人上交《健康申明卡及安全参检承诺书》和个人高考成绩单，出示“八闽健康码”；②考生军检前14天应尽量减少出省活动，严禁到境外和国内高中风险地区；③考生原则上自行前往面试体检地点，家长不陪同，不得在面试体检点附近逗留聚集；④来自高中风险地区或有旅居史、有境外人员接触史或有疑似症状等情况的考生；军检前14天居住地有被隔离或曾被隔离且未做过核酸检测的考生；共同居住家庭成员中有以上情况的考生；军检前14天体温异常的考生。上述考生参检时，应携带参检前7天内核酸检测阴性报告单（证明）；⑤参检时身体状况异常的考生不得直接检录入场参检，须由体检医院进行全面健康检测，综合评估是否具备参检条件；⑥除部分项目检查需要，考生面试体检全程佩戴口罩，自觉接受健康检测，自觉服从现场工作人员调配安排。参检考生必须严格遵守上述6条规定要求，考生如有隐瞒个人疫情防控有关信息、因个人原因造成疫情防控隐患、不服从现场管理等行为，直接取消面试体检资格。</w:t>
      </w:r>
    </w:p>
    <w:p>
      <w:pPr>
        <w:widowControl w:val="0"/>
        <w:spacing w:line="579" w:lineRule="exact"/>
        <w:ind w:left="4" w:leftChars="2" w:firstLine="640" w:firstLineChars="200"/>
        <w:rPr>
          <w:rFonts w:eastAsia="仿宋_GB2312"/>
          <w:sz w:val="32"/>
          <w:highlight w:val="yellow"/>
        </w:rPr>
      </w:pPr>
      <w:r>
        <w:rPr>
          <w:rFonts w:hint="eastAsia" w:eastAsia="仿宋_GB2312"/>
          <w:sz w:val="32"/>
          <w:highlight w:val="none"/>
        </w:rPr>
        <w:t>7</w:t>
      </w:r>
      <w:r>
        <w:rPr>
          <w:rFonts w:eastAsia="仿宋_GB2312"/>
          <w:sz w:val="32"/>
          <w:highlight w:val="none"/>
        </w:rPr>
        <w:t>.</w:t>
      </w:r>
      <w:r>
        <w:rPr>
          <w:rFonts w:hint="eastAsia" w:eastAsia="仿宋_GB2312"/>
          <w:sz w:val="32"/>
          <w:highlight w:val="none"/>
        </w:rPr>
        <w:t>考生报到时须持本人</w:t>
      </w:r>
      <w:r>
        <w:rPr>
          <w:rFonts w:hint="eastAsia" w:eastAsia="仿宋_GB2312"/>
          <w:b/>
          <w:sz w:val="32"/>
          <w:highlight w:val="none"/>
        </w:rPr>
        <w:t>《军队院校招收普通中学高中毕业生政治考核表》、《健康申明卡及安全参检承诺书》</w:t>
      </w:r>
      <w:r>
        <w:rPr>
          <w:rFonts w:hint="eastAsia" w:eastAsia="仿宋_GB2312"/>
          <w:b/>
          <w:sz w:val="32"/>
          <w:highlight w:val="none"/>
          <w:lang w:eastAsia="zh-CN"/>
        </w:rPr>
        <w:t>、</w:t>
      </w:r>
      <w:r>
        <w:rPr>
          <w:rFonts w:hint="eastAsia" w:eastAsia="仿宋_GB2312"/>
          <w:b/>
          <w:sz w:val="32"/>
          <w:highlight w:val="none"/>
        </w:rPr>
        <w:t>身份证、准考证、个人高考成绩单</w:t>
      </w:r>
      <w:r>
        <w:rPr>
          <w:rFonts w:hint="eastAsia" w:eastAsia="仿宋_GB2312"/>
          <w:sz w:val="32"/>
          <w:highlight w:val="none"/>
        </w:rPr>
        <w:t>和</w:t>
      </w:r>
      <w:r>
        <w:rPr>
          <w:rFonts w:eastAsia="仿宋_GB2312"/>
          <w:b/>
          <w:sz w:val="32"/>
          <w:highlight w:val="none"/>
        </w:rPr>
        <w:t>3</w:t>
      </w:r>
      <w:r>
        <w:rPr>
          <w:rFonts w:hint="eastAsia" w:eastAsia="仿宋_GB2312"/>
          <w:b/>
          <w:sz w:val="32"/>
          <w:highlight w:val="none"/>
        </w:rPr>
        <w:t>张1寸正面半身免冠红色底版近期彩色照片</w:t>
      </w:r>
      <w:r>
        <w:rPr>
          <w:rFonts w:hint="eastAsia" w:eastAsia="仿宋_GB2312"/>
          <w:sz w:val="32"/>
          <w:highlight w:val="none"/>
        </w:rPr>
        <w:t>。</w:t>
      </w:r>
      <w:r>
        <w:rPr>
          <w:rFonts w:hint="eastAsia" w:eastAsia="仿宋_GB2312"/>
          <w:sz w:val="32"/>
          <w:highlight w:val="none"/>
          <w:lang w:eastAsia="zh-CN"/>
        </w:rPr>
        <w:t>往届高中毕业考生还需提交原就读高中学校出具的</w:t>
      </w:r>
      <w:r>
        <w:rPr>
          <w:rFonts w:hint="eastAsia" w:eastAsia="仿宋_GB2312"/>
          <w:b/>
          <w:bCs/>
          <w:sz w:val="32"/>
          <w:highlight w:val="none"/>
          <w:lang w:eastAsia="zh-CN"/>
        </w:rPr>
        <w:t>高中阶段学生体质测试成绩证明</w:t>
      </w:r>
      <w:r>
        <w:rPr>
          <w:rFonts w:hint="eastAsia" w:eastAsia="仿宋_GB2312"/>
          <w:b w:val="0"/>
          <w:bCs w:val="0"/>
          <w:sz w:val="32"/>
          <w:highlight w:val="none"/>
          <w:lang w:eastAsia="zh-CN"/>
        </w:rPr>
        <w:t>（应届生体质测试成绩通过“福建省中学生综合素质评价信息管理系统”统一提供）</w:t>
      </w:r>
      <w:r>
        <w:rPr>
          <w:rFonts w:hint="eastAsia" w:eastAsia="仿宋_GB2312"/>
          <w:sz w:val="32"/>
          <w:highlight w:val="none"/>
          <w:lang w:eastAsia="zh-CN"/>
        </w:rPr>
        <w:t>。</w:t>
      </w:r>
    </w:p>
    <w:p>
      <w:pPr>
        <w:widowControl w:val="0"/>
        <w:spacing w:line="579" w:lineRule="exact"/>
        <w:ind w:left="4" w:leftChars="2" w:firstLine="640" w:firstLineChars="200"/>
        <w:rPr>
          <w:rFonts w:eastAsia="仿宋_GB2312"/>
          <w:sz w:val="32"/>
        </w:rPr>
      </w:pPr>
      <w:r>
        <w:rPr>
          <w:rFonts w:hint="eastAsia" w:eastAsia="仿宋_GB2312"/>
          <w:sz w:val="32"/>
        </w:rPr>
        <w:t>8</w:t>
      </w:r>
      <w:r>
        <w:rPr>
          <w:rFonts w:eastAsia="仿宋_GB2312"/>
          <w:sz w:val="32"/>
        </w:rPr>
        <w:t>.</w:t>
      </w:r>
      <w:r>
        <w:rPr>
          <w:rFonts w:hint="eastAsia" w:eastAsia="仿宋_GB2312"/>
          <w:sz w:val="32"/>
        </w:rPr>
        <w:t>面试时，考生须在面试工作人员的指导下，按《面试表》栏目中规定的内容，认真填写本人所在县（市、区）、考生号等基本情况和报考军校动机，贴好照片，并按面试工作人员要求完成所有面试项目。每名考生只有一张《面试表》和《体检表》，考生填写时应认真仔细，防止错填、漏填或涂改。</w:t>
      </w:r>
    </w:p>
    <w:p>
      <w:pPr>
        <w:widowControl w:val="0"/>
        <w:spacing w:line="579" w:lineRule="exact"/>
        <w:ind w:left="4" w:leftChars="2" w:firstLine="640" w:firstLineChars="200"/>
        <w:rPr>
          <w:rFonts w:eastAsia="仿宋_GB2312"/>
          <w:sz w:val="32"/>
        </w:rPr>
      </w:pPr>
      <w:r>
        <w:rPr>
          <w:rFonts w:hint="eastAsia" w:eastAsia="仿宋_GB2312"/>
          <w:sz w:val="32"/>
        </w:rPr>
        <w:t>9</w:t>
      </w:r>
      <w:r>
        <w:rPr>
          <w:rFonts w:eastAsia="仿宋_GB2312"/>
          <w:sz w:val="32"/>
        </w:rPr>
        <w:t>.</w:t>
      </w:r>
      <w:r>
        <w:rPr>
          <w:rFonts w:hint="eastAsia" w:eastAsia="仿宋_GB2312"/>
          <w:sz w:val="32"/>
        </w:rPr>
        <w:t>考生面试结束后，面试合格的考生应要求面试小组负责人在《体检表》中面试结论栏里签署面试意见，再持本人《准考证》和有关表格前往体检点参加体检。</w:t>
      </w:r>
    </w:p>
    <w:p>
      <w:pPr>
        <w:widowControl w:val="0"/>
        <w:spacing w:line="579" w:lineRule="exact"/>
        <w:ind w:left="4" w:leftChars="2" w:firstLine="640" w:firstLineChars="200"/>
        <w:rPr>
          <w:rFonts w:eastAsia="仿宋_GB2312"/>
          <w:sz w:val="32"/>
        </w:rPr>
      </w:pPr>
      <w:r>
        <w:rPr>
          <w:rFonts w:hint="eastAsia" w:eastAsia="仿宋_GB2312"/>
          <w:sz w:val="32"/>
        </w:rPr>
        <w:t>10</w:t>
      </w:r>
      <w:r>
        <w:rPr>
          <w:rFonts w:eastAsia="仿宋_GB2312"/>
          <w:sz w:val="32"/>
        </w:rPr>
        <w:t>.</w:t>
      </w:r>
      <w:r>
        <w:rPr>
          <w:rFonts w:hint="eastAsia" w:eastAsia="仿宋_GB2312"/>
          <w:sz w:val="32"/>
        </w:rPr>
        <w:t>考生体检前，应对照体检点入口宣传栏，熟知所要检查的全部项目，体检项目不全的，视为不合格。体检时，考生必须严格遵守公共秩序，禁止大声喧哗，严禁携带通信工具进入体检场所，严禁找人代检或涂改体检结论，凡弄虚作假者，一经发现，立即取消其体检资格。考生对体检程序、项目等不清楚时，可向体检工作人员咨询，体检工作人员对合理的问题有义务立即做出解答。</w:t>
      </w:r>
    </w:p>
    <w:p>
      <w:pPr>
        <w:widowControl w:val="0"/>
        <w:spacing w:line="579" w:lineRule="exact"/>
        <w:ind w:firstLine="630"/>
        <w:rPr>
          <w:rFonts w:eastAsia="仿宋_GB2312"/>
          <w:sz w:val="32"/>
        </w:rPr>
      </w:pPr>
      <w:r>
        <w:rPr>
          <w:rFonts w:eastAsia="仿宋_GB2312"/>
          <w:sz w:val="32"/>
        </w:rPr>
        <w:t>1</w:t>
      </w:r>
      <w:r>
        <w:rPr>
          <w:rFonts w:hint="eastAsia" w:eastAsia="仿宋_GB2312"/>
          <w:sz w:val="32"/>
        </w:rPr>
        <w:t>1</w:t>
      </w:r>
      <w:r>
        <w:rPr>
          <w:rFonts w:eastAsia="仿宋_GB2312"/>
          <w:sz w:val="32"/>
        </w:rPr>
        <w:t>.</w:t>
      </w:r>
      <w:r>
        <w:rPr>
          <w:rFonts w:hint="eastAsia" w:eastAsia="仿宋_GB2312"/>
          <w:sz w:val="32"/>
        </w:rPr>
        <w:t>考生完成体检项目离开体检点时，应主动将《军队院校招收普通中学高中毕业生政治考核表》、《面试表》、《体检表》（简称“三表”）交由工作人员收回，严禁考生私自将“三表”带走，违者按不合格认定。体检合格考生名单</w:t>
      </w:r>
      <w:r>
        <w:rPr>
          <w:rFonts w:hint="eastAsia" w:eastAsia="仿宋_GB2312"/>
          <w:sz w:val="32"/>
          <w:lang w:val="en-US" w:eastAsia="zh-CN"/>
        </w:rPr>
        <w:t>6</w:t>
      </w:r>
      <w:r>
        <w:rPr>
          <w:rFonts w:hint="eastAsia" w:eastAsia="仿宋_GB2312"/>
          <w:sz w:val="32"/>
        </w:rPr>
        <w:t>月2</w:t>
      </w:r>
      <w:r>
        <w:rPr>
          <w:rFonts w:hint="eastAsia" w:eastAsia="仿宋_GB2312"/>
          <w:sz w:val="32"/>
          <w:lang w:val="en-US" w:eastAsia="zh-CN"/>
        </w:rPr>
        <w:t>8</w:t>
      </w:r>
      <w:r>
        <w:rPr>
          <w:rFonts w:hint="eastAsia" w:eastAsia="仿宋_GB2312"/>
          <w:sz w:val="32"/>
        </w:rPr>
        <w:t>日在省教育考试院网站（www.eeafj.cn）公布</w:t>
      </w:r>
      <w:r>
        <w:rPr>
          <w:rFonts w:hint="eastAsia" w:eastAsia="仿宋_GB2312"/>
          <w:b/>
          <w:sz w:val="32"/>
        </w:rPr>
        <w:t>（浏览网页时按Ctrl+F即可快速搜索）</w:t>
      </w:r>
      <w:r>
        <w:rPr>
          <w:rFonts w:hint="eastAsia" w:eastAsia="仿宋_GB2312"/>
          <w:sz w:val="32"/>
        </w:rPr>
        <w:t>。考生对体检结论有异议的，可于</w:t>
      </w:r>
      <w:r>
        <w:rPr>
          <w:rFonts w:hint="eastAsia" w:eastAsia="仿宋_GB2312"/>
          <w:sz w:val="32"/>
          <w:lang w:val="en-US" w:eastAsia="zh-CN"/>
        </w:rPr>
        <w:t>6</w:t>
      </w:r>
      <w:r>
        <w:rPr>
          <w:rFonts w:hint="eastAsia" w:eastAsia="仿宋_GB2312"/>
          <w:sz w:val="32"/>
        </w:rPr>
        <w:t>月</w:t>
      </w:r>
      <w:r>
        <w:rPr>
          <w:rFonts w:hint="eastAsia" w:eastAsia="仿宋_GB2312"/>
          <w:sz w:val="32"/>
          <w:lang w:val="en-US" w:eastAsia="zh-CN"/>
        </w:rPr>
        <w:t>29</w:t>
      </w:r>
      <w:r>
        <w:rPr>
          <w:rFonts w:hint="eastAsia" w:eastAsia="仿宋_GB2312"/>
          <w:sz w:val="32"/>
        </w:rPr>
        <w:t>日上午8时前到体检医院进行复查，复查结果为最终结论。</w:t>
      </w:r>
    </w:p>
    <w:p>
      <w:pPr>
        <w:widowControl w:val="0"/>
        <w:spacing w:line="579" w:lineRule="exact"/>
        <w:ind w:left="4" w:leftChars="2" w:firstLine="640" w:firstLineChars="200"/>
        <w:rPr>
          <w:rFonts w:hint="eastAsia" w:ascii="黑体" w:hAnsi="黑体" w:eastAsia="黑体"/>
          <w:sz w:val="32"/>
        </w:rPr>
      </w:pPr>
      <w:r>
        <w:rPr>
          <w:rFonts w:eastAsia="仿宋_GB2312"/>
          <w:sz w:val="32"/>
        </w:rPr>
        <w:t>1</w:t>
      </w:r>
      <w:r>
        <w:rPr>
          <w:rFonts w:hint="eastAsia" w:eastAsia="仿宋_GB2312"/>
          <w:sz w:val="32"/>
        </w:rPr>
        <w:t>2</w:t>
      </w:r>
      <w:r>
        <w:rPr>
          <w:rFonts w:eastAsia="仿宋_GB2312"/>
          <w:sz w:val="32"/>
        </w:rPr>
        <w:t>.</w:t>
      </w:r>
      <w:r>
        <w:rPr>
          <w:rFonts w:hint="eastAsia" w:eastAsia="仿宋_GB2312"/>
          <w:sz w:val="32"/>
        </w:rPr>
        <w:t>面试、体检期间，无有效证件或所需证件材料携带不全者一律不得进入面试和体检工作区域。整个招生工作期间，如考生或考生家长发现工作人员有徇私舞弊行为，可随时向省军区招生办、省教育考试院举报</w:t>
      </w:r>
      <w:r>
        <w:rPr>
          <w:rFonts w:hint="eastAsia" w:eastAsia="仿宋_GB2312"/>
          <w:sz w:val="32"/>
          <w:lang w:eastAsia="zh-CN"/>
        </w:rPr>
        <w:t>（咨询举报电话：</w:t>
      </w:r>
      <w:r>
        <w:rPr>
          <w:rFonts w:hint="eastAsia" w:eastAsia="仿宋_GB2312"/>
          <w:sz w:val="32"/>
          <w:lang w:val="en-US" w:eastAsia="zh-CN"/>
        </w:rPr>
        <w:t>0591-24950179</w:t>
      </w:r>
      <w:r>
        <w:rPr>
          <w:rFonts w:hint="eastAsia" w:eastAsia="仿宋_GB2312"/>
          <w:sz w:val="32"/>
          <w:lang w:eastAsia="zh-CN"/>
        </w:rPr>
        <w:t>）</w:t>
      </w:r>
      <w:r>
        <w:rPr>
          <w:rFonts w:hint="eastAsia" w:eastAsia="仿宋_GB2312"/>
          <w:sz w:val="32"/>
        </w:rPr>
        <w:t>，一经查实，从严处理并公布。</w:t>
      </w:r>
    </w:p>
    <w:p>
      <w:pPr>
        <w:widowControl w:val="0"/>
        <w:spacing w:line="579" w:lineRule="exact"/>
        <w:rPr>
          <w:rFonts w:hint="eastAsia" w:ascii="黑体" w:hAnsi="黑体" w:eastAsia="黑体"/>
          <w:sz w:val="32"/>
        </w:rPr>
      </w:pPr>
    </w:p>
    <w:p>
      <w:pPr>
        <w:widowControl w:val="0"/>
        <w:spacing w:line="579" w:lineRule="exact"/>
        <w:rPr>
          <w:rFonts w:hint="eastAsia" w:ascii="黑体" w:hAnsi="黑体" w:eastAsia="黑体"/>
          <w:sz w:val="32"/>
        </w:rPr>
      </w:pPr>
    </w:p>
    <w:p>
      <w:pPr>
        <w:widowControl w:val="0"/>
        <w:spacing w:line="579" w:lineRule="exact"/>
        <w:rPr>
          <w:rFonts w:hint="eastAsia" w:ascii="黑体" w:hAnsi="黑体" w:eastAsia="黑体"/>
          <w:sz w:val="32"/>
        </w:rPr>
      </w:pPr>
    </w:p>
    <w:p>
      <w:pPr>
        <w:widowControl w:val="0"/>
        <w:spacing w:line="579" w:lineRule="exact"/>
        <w:rPr>
          <w:rFonts w:eastAsia="仿宋_GB2312"/>
          <w:sz w:val="32"/>
        </w:rPr>
      </w:pPr>
      <w:r>
        <w:rPr>
          <w:rFonts w:hint="eastAsia" w:ascii="黑体" w:hAnsi="黑体" w:eastAsia="黑体"/>
          <w:sz w:val="32"/>
        </w:rPr>
        <w:t>附件</w:t>
      </w:r>
      <w:r>
        <w:rPr>
          <w:rFonts w:hint="eastAsia" w:ascii="黑体" w:hAnsi="黑体" w:eastAsia="黑体"/>
          <w:sz w:val="32"/>
          <w:lang w:val="en-US" w:eastAsia="zh-CN"/>
        </w:rPr>
        <w:t>2</w:t>
      </w:r>
    </w:p>
    <w:p>
      <w:pPr>
        <w:widowControl w:val="0"/>
        <w:autoSpaceDE w:val="0"/>
        <w:autoSpaceDN w:val="0"/>
        <w:spacing w:line="240" w:lineRule="auto"/>
        <w:ind w:right="-1450"/>
        <w:rPr>
          <w:rFonts w:hint="eastAsia" w:ascii="黑体" w:hAnsi="黑体" w:eastAsia="黑体"/>
          <w:sz w:val="32"/>
          <w:lang w:eastAsia="zh-CN"/>
        </w:rPr>
      </w:pPr>
      <w:r>
        <w:rPr>
          <w:rFonts w:hint="eastAsia" w:ascii="黑体" w:hAnsi="黑体" w:eastAsia="黑体"/>
          <w:sz w:val="32"/>
          <w:lang w:eastAsia="zh-CN"/>
        </w:rPr>
        <w:drawing>
          <wp:inline distT="0" distB="0" distL="114300" distR="114300">
            <wp:extent cx="5552440" cy="7574915"/>
            <wp:effectExtent l="0" t="0" r="10160" b="6985"/>
            <wp:docPr id="1" name="图片 1" descr="政考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政考1"/>
                    <pic:cNvPicPr>
                      <a:picLocks noChangeAspect="1"/>
                    </pic:cNvPicPr>
                  </pic:nvPicPr>
                  <pic:blipFill>
                    <a:blip r:embed="rId4"/>
                    <a:stretch>
                      <a:fillRect/>
                    </a:stretch>
                  </pic:blipFill>
                  <pic:spPr>
                    <a:xfrm>
                      <a:off x="0" y="0"/>
                      <a:ext cx="5552440" cy="7574915"/>
                    </a:xfrm>
                    <a:prstGeom prst="rect">
                      <a:avLst/>
                    </a:prstGeom>
                    <a:noFill/>
                    <a:ln>
                      <a:noFill/>
                    </a:ln>
                  </pic:spPr>
                </pic:pic>
              </a:graphicData>
            </a:graphic>
          </wp:inline>
        </w:drawing>
      </w:r>
    </w:p>
    <w:p>
      <w:pPr>
        <w:widowControl w:val="0"/>
        <w:autoSpaceDE w:val="0"/>
        <w:autoSpaceDN w:val="0"/>
        <w:spacing w:line="240" w:lineRule="auto"/>
        <w:ind w:right="-1450"/>
        <w:rPr>
          <w:rFonts w:hint="eastAsia" w:ascii="黑体" w:hAnsi="黑体" w:eastAsia="黑体"/>
          <w:sz w:val="32"/>
          <w:lang w:eastAsia="zh-CN"/>
        </w:rPr>
      </w:pPr>
      <w:r>
        <w:rPr>
          <w:rFonts w:hint="eastAsia" w:ascii="黑体" w:hAnsi="黑体" w:eastAsia="黑体"/>
          <w:sz w:val="32"/>
          <w:lang w:eastAsia="zh-CN"/>
        </w:rPr>
        <w:drawing>
          <wp:inline distT="0" distB="0" distL="114300" distR="114300">
            <wp:extent cx="5599430" cy="8011795"/>
            <wp:effectExtent l="0" t="0" r="1270" b="8255"/>
            <wp:docPr id="2" name="图片 2" descr="政考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政考2"/>
                    <pic:cNvPicPr>
                      <a:picLocks noChangeAspect="1"/>
                    </pic:cNvPicPr>
                  </pic:nvPicPr>
                  <pic:blipFill>
                    <a:blip r:embed="rId5"/>
                    <a:stretch>
                      <a:fillRect/>
                    </a:stretch>
                  </pic:blipFill>
                  <pic:spPr>
                    <a:xfrm>
                      <a:off x="0" y="0"/>
                      <a:ext cx="5599430" cy="8011795"/>
                    </a:xfrm>
                    <a:prstGeom prst="rect">
                      <a:avLst/>
                    </a:prstGeom>
                    <a:noFill/>
                    <a:ln>
                      <a:noFill/>
                    </a:ln>
                  </pic:spPr>
                </pic:pic>
              </a:graphicData>
            </a:graphic>
          </wp:inline>
        </w:drawing>
      </w:r>
    </w:p>
    <w:p>
      <w:pPr>
        <w:widowControl w:val="0"/>
        <w:autoSpaceDE w:val="0"/>
        <w:autoSpaceDN w:val="0"/>
        <w:spacing w:line="393" w:lineRule="exact"/>
        <w:ind w:right="-1450"/>
        <w:rPr>
          <w:rFonts w:hint="eastAsia" w:ascii="黑体" w:hAnsi="黑体" w:eastAsia="黑体"/>
          <w:sz w:val="32"/>
        </w:rPr>
      </w:pPr>
    </w:p>
    <w:p>
      <w:pPr>
        <w:widowControl w:val="0"/>
        <w:autoSpaceDE w:val="0"/>
        <w:autoSpaceDN w:val="0"/>
        <w:spacing w:line="393" w:lineRule="exact"/>
        <w:ind w:right="-1450"/>
        <w:rPr>
          <w:rFonts w:hint="eastAsia" w:ascii="黑体" w:hAnsi="黑体" w:eastAsia="黑体"/>
          <w:sz w:val="32"/>
        </w:rPr>
      </w:pPr>
    </w:p>
    <w:p>
      <w:pPr>
        <w:widowControl w:val="0"/>
        <w:autoSpaceDE w:val="0"/>
        <w:autoSpaceDN w:val="0"/>
        <w:spacing w:line="393" w:lineRule="exact"/>
        <w:ind w:right="-1450"/>
        <w:rPr>
          <w:rFonts w:hint="eastAsia" w:ascii="黑体" w:hAnsi="黑体" w:eastAsia="黑体"/>
          <w:sz w:val="32"/>
        </w:rPr>
      </w:pPr>
      <w:r>
        <w:rPr>
          <w:rFonts w:hint="eastAsia" w:ascii="黑体" w:hAnsi="黑体" w:eastAsia="黑体"/>
          <w:sz w:val="32"/>
        </w:rPr>
        <w:t>附件</w:t>
      </w:r>
      <w:r>
        <w:rPr>
          <w:rFonts w:hint="eastAsia" w:ascii="黑体" w:hAnsi="黑体" w:eastAsia="黑体"/>
          <w:sz w:val="32"/>
          <w:lang w:val="en-US" w:eastAsia="zh-CN"/>
        </w:rPr>
        <w:t>3</w:t>
      </w:r>
    </w:p>
    <w:p>
      <w:pPr>
        <w:widowControl w:val="0"/>
        <w:autoSpaceDE w:val="0"/>
        <w:autoSpaceDN w:val="0"/>
        <w:spacing w:line="393" w:lineRule="exact"/>
        <w:ind w:right="-1450"/>
        <w:rPr>
          <w:rFonts w:hint="eastAsia" w:ascii="黑体" w:hAnsi="黑体" w:eastAsia="黑体"/>
          <w:sz w:val="32"/>
        </w:rPr>
      </w:pPr>
      <w:r>
        <w:rPr>
          <w:rFonts w:hint="eastAsia" w:ascii="黑体" w:hAnsi="黑体" w:eastAsia="黑体"/>
          <w:sz w:val="32"/>
        </w:rPr>
        <w:drawing>
          <wp:anchor distT="0" distB="0" distL="114300" distR="114300" simplePos="0" relativeHeight="251668480" behindDoc="0" locked="0" layoutInCell="1" allowOverlap="1">
            <wp:simplePos x="0" y="0"/>
            <wp:positionH relativeFrom="column">
              <wp:posOffset>-87630</wp:posOffset>
            </wp:positionH>
            <wp:positionV relativeFrom="paragraph">
              <wp:posOffset>28575</wp:posOffset>
            </wp:positionV>
            <wp:extent cx="5574030" cy="7357110"/>
            <wp:effectExtent l="0" t="0" r="7620" b="15240"/>
            <wp:wrapNone/>
            <wp:docPr id="3" name="图片 2" descr="面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面试"/>
                    <pic:cNvPicPr>
                      <a:picLocks noChangeAspect="1"/>
                    </pic:cNvPicPr>
                  </pic:nvPicPr>
                  <pic:blipFill>
                    <a:blip r:embed="rId6"/>
                    <a:stretch>
                      <a:fillRect/>
                    </a:stretch>
                  </pic:blipFill>
                  <pic:spPr>
                    <a:xfrm>
                      <a:off x="0" y="0"/>
                      <a:ext cx="5574030" cy="7357110"/>
                    </a:xfrm>
                    <a:prstGeom prst="rect">
                      <a:avLst/>
                    </a:prstGeom>
                    <a:noFill/>
                    <a:ln>
                      <a:noFill/>
                    </a:ln>
                  </pic:spPr>
                </pic:pic>
              </a:graphicData>
            </a:graphic>
          </wp:anchor>
        </w:drawing>
      </w:r>
    </w:p>
    <w:p>
      <w:pPr>
        <w:widowControl w:val="0"/>
        <w:autoSpaceDE w:val="0"/>
        <w:autoSpaceDN w:val="0"/>
        <w:spacing w:line="393" w:lineRule="exact"/>
        <w:ind w:right="-1450"/>
        <w:rPr>
          <w:rFonts w:hint="eastAsia" w:ascii="黑体" w:hAnsi="黑体" w:eastAsia="黑体"/>
          <w:sz w:val="32"/>
        </w:rPr>
      </w:pPr>
    </w:p>
    <w:p>
      <w:pPr>
        <w:widowControl w:val="0"/>
        <w:autoSpaceDE w:val="0"/>
        <w:autoSpaceDN w:val="0"/>
        <w:spacing w:line="393" w:lineRule="exact"/>
        <w:ind w:right="-1450"/>
        <w:rPr>
          <w:rFonts w:hint="eastAsia" w:ascii="黑体" w:hAnsi="黑体" w:eastAsia="黑体"/>
          <w:sz w:val="32"/>
        </w:rPr>
      </w:pPr>
    </w:p>
    <w:p>
      <w:pPr>
        <w:widowControl w:val="0"/>
        <w:autoSpaceDE w:val="0"/>
        <w:autoSpaceDN w:val="0"/>
        <w:spacing w:line="393" w:lineRule="exact"/>
        <w:ind w:right="-1450"/>
        <w:rPr>
          <w:rFonts w:hint="eastAsia" w:ascii="黑体" w:hAnsi="黑体" w:eastAsia="黑体"/>
          <w:sz w:val="32"/>
        </w:rPr>
      </w:pPr>
    </w:p>
    <w:p>
      <w:pPr>
        <w:widowControl w:val="0"/>
        <w:autoSpaceDE w:val="0"/>
        <w:autoSpaceDN w:val="0"/>
        <w:spacing w:line="393" w:lineRule="exact"/>
        <w:ind w:right="-1450"/>
        <w:rPr>
          <w:rFonts w:hint="eastAsia" w:ascii="黑体" w:hAnsi="黑体" w:eastAsia="黑体"/>
          <w:sz w:val="32"/>
        </w:rPr>
      </w:pPr>
    </w:p>
    <w:p>
      <w:pPr>
        <w:widowControl w:val="0"/>
        <w:autoSpaceDE w:val="0"/>
        <w:autoSpaceDN w:val="0"/>
        <w:spacing w:line="393" w:lineRule="exact"/>
        <w:ind w:right="-1450"/>
        <w:rPr>
          <w:rFonts w:hint="eastAsia" w:ascii="黑体" w:hAnsi="黑体" w:eastAsia="黑体"/>
          <w:sz w:val="32"/>
        </w:rPr>
      </w:pPr>
    </w:p>
    <w:p>
      <w:pPr>
        <w:widowControl w:val="0"/>
        <w:autoSpaceDE w:val="0"/>
        <w:autoSpaceDN w:val="0"/>
        <w:spacing w:line="393" w:lineRule="exact"/>
        <w:ind w:right="-1450"/>
        <w:rPr>
          <w:rFonts w:hint="eastAsia" w:ascii="黑体" w:hAnsi="黑体" w:eastAsia="黑体"/>
          <w:sz w:val="32"/>
        </w:rPr>
      </w:pPr>
    </w:p>
    <w:p>
      <w:pPr>
        <w:widowControl w:val="0"/>
        <w:autoSpaceDE w:val="0"/>
        <w:autoSpaceDN w:val="0"/>
        <w:spacing w:line="393" w:lineRule="exact"/>
        <w:ind w:right="-1450"/>
        <w:rPr>
          <w:rFonts w:hint="eastAsia" w:ascii="黑体" w:hAnsi="黑体" w:eastAsia="黑体"/>
          <w:sz w:val="32"/>
        </w:rPr>
      </w:pPr>
    </w:p>
    <w:p>
      <w:pPr>
        <w:widowControl w:val="0"/>
        <w:autoSpaceDE w:val="0"/>
        <w:autoSpaceDN w:val="0"/>
        <w:spacing w:line="393" w:lineRule="exact"/>
        <w:ind w:right="-1450"/>
        <w:rPr>
          <w:rFonts w:hint="eastAsia" w:ascii="黑体" w:hAnsi="黑体" w:eastAsia="黑体"/>
          <w:sz w:val="32"/>
        </w:rPr>
      </w:pPr>
    </w:p>
    <w:p>
      <w:pPr>
        <w:widowControl w:val="0"/>
        <w:autoSpaceDE w:val="0"/>
        <w:autoSpaceDN w:val="0"/>
        <w:spacing w:line="393" w:lineRule="exact"/>
        <w:ind w:right="-1450"/>
        <w:rPr>
          <w:rFonts w:hint="eastAsia" w:ascii="黑体" w:hAnsi="黑体" w:eastAsia="黑体"/>
          <w:sz w:val="32"/>
        </w:rPr>
      </w:pPr>
    </w:p>
    <w:p>
      <w:pPr>
        <w:widowControl w:val="0"/>
        <w:autoSpaceDE w:val="0"/>
        <w:autoSpaceDN w:val="0"/>
        <w:spacing w:line="393" w:lineRule="exact"/>
        <w:ind w:right="-1450"/>
        <w:rPr>
          <w:rFonts w:hint="eastAsia" w:ascii="黑体" w:hAnsi="黑体" w:eastAsia="黑体"/>
          <w:sz w:val="32"/>
        </w:rPr>
      </w:pPr>
    </w:p>
    <w:p>
      <w:pPr>
        <w:widowControl w:val="0"/>
        <w:autoSpaceDE w:val="0"/>
        <w:autoSpaceDN w:val="0"/>
        <w:spacing w:line="393" w:lineRule="exact"/>
        <w:ind w:right="-1450"/>
        <w:rPr>
          <w:rFonts w:hint="eastAsia" w:ascii="黑体" w:hAnsi="黑体" w:eastAsia="黑体"/>
          <w:sz w:val="32"/>
        </w:rPr>
      </w:pPr>
    </w:p>
    <w:p>
      <w:pPr>
        <w:widowControl w:val="0"/>
        <w:autoSpaceDE w:val="0"/>
        <w:autoSpaceDN w:val="0"/>
        <w:spacing w:line="393" w:lineRule="exact"/>
        <w:ind w:right="-1450"/>
        <w:rPr>
          <w:rFonts w:hint="eastAsia" w:ascii="黑体" w:hAnsi="黑体" w:eastAsia="黑体"/>
          <w:sz w:val="32"/>
        </w:rPr>
      </w:pPr>
    </w:p>
    <w:p>
      <w:pPr>
        <w:widowControl w:val="0"/>
        <w:autoSpaceDE w:val="0"/>
        <w:autoSpaceDN w:val="0"/>
        <w:spacing w:line="393" w:lineRule="exact"/>
        <w:ind w:right="-1450"/>
        <w:rPr>
          <w:rFonts w:hint="eastAsia" w:ascii="黑体" w:hAnsi="黑体" w:eastAsia="黑体"/>
          <w:sz w:val="32"/>
        </w:rPr>
      </w:pPr>
    </w:p>
    <w:p>
      <w:pPr>
        <w:widowControl w:val="0"/>
        <w:autoSpaceDE w:val="0"/>
        <w:autoSpaceDN w:val="0"/>
        <w:spacing w:line="393" w:lineRule="exact"/>
        <w:ind w:right="-1450"/>
        <w:rPr>
          <w:rFonts w:hint="eastAsia" w:ascii="黑体" w:hAnsi="黑体" w:eastAsia="黑体"/>
          <w:sz w:val="32"/>
        </w:rPr>
      </w:pPr>
    </w:p>
    <w:p>
      <w:pPr>
        <w:widowControl w:val="0"/>
        <w:autoSpaceDE w:val="0"/>
        <w:autoSpaceDN w:val="0"/>
        <w:spacing w:line="393" w:lineRule="exact"/>
        <w:ind w:right="-1450"/>
        <w:rPr>
          <w:rFonts w:hint="eastAsia" w:ascii="黑体" w:hAnsi="黑体" w:eastAsia="黑体"/>
          <w:sz w:val="32"/>
        </w:rPr>
      </w:pPr>
    </w:p>
    <w:p>
      <w:pPr>
        <w:widowControl w:val="0"/>
        <w:autoSpaceDE w:val="0"/>
        <w:autoSpaceDN w:val="0"/>
        <w:spacing w:line="393" w:lineRule="exact"/>
        <w:ind w:right="-1450"/>
        <w:rPr>
          <w:rFonts w:hint="eastAsia" w:ascii="黑体" w:hAnsi="黑体" w:eastAsia="黑体"/>
          <w:sz w:val="32"/>
        </w:rPr>
      </w:pPr>
    </w:p>
    <w:p>
      <w:pPr>
        <w:widowControl w:val="0"/>
        <w:autoSpaceDE w:val="0"/>
        <w:autoSpaceDN w:val="0"/>
        <w:spacing w:line="393" w:lineRule="exact"/>
        <w:ind w:right="-1450"/>
        <w:rPr>
          <w:rFonts w:hint="eastAsia" w:ascii="黑体" w:hAnsi="黑体" w:eastAsia="黑体"/>
          <w:sz w:val="32"/>
        </w:rPr>
      </w:pPr>
    </w:p>
    <w:p>
      <w:pPr>
        <w:widowControl w:val="0"/>
        <w:autoSpaceDE w:val="0"/>
        <w:autoSpaceDN w:val="0"/>
        <w:spacing w:line="393" w:lineRule="exact"/>
        <w:ind w:right="-1450"/>
        <w:rPr>
          <w:rFonts w:hint="eastAsia" w:ascii="黑体" w:hAnsi="黑体" w:eastAsia="黑体"/>
          <w:sz w:val="32"/>
        </w:rPr>
      </w:pPr>
    </w:p>
    <w:p>
      <w:pPr>
        <w:widowControl w:val="0"/>
        <w:autoSpaceDE w:val="0"/>
        <w:autoSpaceDN w:val="0"/>
        <w:spacing w:line="393" w:lineRule="exact"/>
        <w:ind w:right="-1450"/>
        <w:rPr>
          <w:rFonts w:hint="eastAsia" w:ascii="黑体" w:hAnsi="黑体" w:eastAsia="黑体"/>
          <w:sz w:val="32"/>
        </w:rPr>
      </w:pPr>
    </w:p>
    <w:p>
      <w:pPr>
        <w:widowControl w:val="0"/>
        <w:autoSpaceDE w:val="0"/>
        <w:autoSpaceDN w:val="0"/>
        <w:spacing w:line="393" w:lineRule="exact"/>
        <w:ind w:right="-1450"/>
        <w:rPr>
          <w:rFonts w:hint="eastAsia" w:ascii="黑体" w:hAnsi="黑体" w:eastAsia="黑体"/>
          <w:sz w:val="32"/>
        </w:rPr>
      </w:pPr>
    </w:p>
    <w:p>
      <w:pPr>
        <w:widowControl w:val="0"/>
        <w:autoSpaceDE w:val="0"/>
        <w:autoSpaceDN w:val="0"/>
        <w:spacing w:line="393" w:lineRule="exact"/>
        <w:ind w:right="-1450"/>
        <w:rPr>
          <w:rFonts w:hint="eastAsia" w:ascii="黑体" w:hAnsi="黑体" w:eastAsia="黑体"/>
          <w:sz w:val="32"/>
        </w:rPr>
      </w:pPr>
    </w:p>
    <w:p>
      <w:pPr>
        <w:widowControl w:val="0"/>
        <w:autoSpaceDE w:val="0"/>
        <w:autoSpaceDN w:val="0"/>
        <w:spacing w:line="393" w:lineRule="exact"/>
        <w:ind w:right="-1450"/>
        <w:rPr>
          <w:rFonts w:hint="eastAsia" w:ascii="黑体" w:hAnsi="黑体" w:eastAsia="黑体"/>
          <w:sz w:val="32"/>
        </w:rPr>
      </w:pPr>
    </w:p>
    <w:p>
      <w:pPr>
        <w:widowControl w:val="0"/>
        <w:autoSpaceDE w:val="0"/>
        <w:autoSpaceDN w:val="0"/>
        <w:spacing w:line="393" w:lineRule="exact"/>
        <w:ind w:right="-1450"/>
        <w:rPr>
          <w:rFonts w:hint="eastAsia" w:ascii="黑体" w:hAnsi="黑体" w:eastAsia="黑体"/>
          <w:sz w:val="32"/>
        </w:rPr>
      </w:pPr>
    </w:p>
    <w:p>
      <w:pPr>
        <w:widowControl w:val="0"/>
        <w:autoSpaceDE w:val="0"/>
        <w:autoSpaceDN w:val="0"/>
        <w:spacing w:line="393" w:lineRule="exact"/>
        <w:ind w:right="-1450"/>
        <w:rPr>
          <w:rFonts w:hint="eastAsia" w:ascii="黑体" w:hAnsi="黑体" w:eastAsia="黑体"/>
          <w:sz w:val="32"/>
        </w:rPr>
      </w:pPr>
    </w:p>
    <w:p>
      <w:pPr>
        <w:widowControl w:val="0"/>
        <w:autoSpaceDE w:val="0"/>
        <w:autoSpaceDN w:val="0"/>
        <w:spacing w:line="393" w:lineRule="exact"/>
        <w:ind w:right="-1450"/>
        <w:rPr>
          <w:rFonts w:hint="eastAsia" w:ascii="黑体" w:hAnsi="黑体" w:eastAsia="黑体"/>
          <w:sz w:val="32"/>
        </w:rPr>
      </w:pPr>
    </w:p>
    <w:p>
      <w:pPr>
        <w:widowControl w:val="0"/>
        <w:autoSpaceDE w:val="0"/>
        <w:autoSpaceDN w:val="0"/>
        <w:spacing w:line="393" w:lineRule="exact"/>
        <w:ind w:right="-1450"/>
        <w:rPr>
          <w:rFonts w:hint="eastAsia" w:ascii="黑体" w:hAnsi="黑体" w:eastAsia="黑体"/>
          <w:sz w:val="32"/>
        </w:rPr>
      </w:pPr>
    </w:p>
    <w:p>
      <w:pPr>
        <w:widowControl w:val="0"/>
        <w:autoSpaceDE w:val="0"/>
        <w:autoSpaceDN w:val="0"/>
        <w:spacing w:line="393" w:lineRule="exact"/>
        <w:ind w:right="-1450"/>
        <w:rPr>
          <w:rFonts w:hint="eastAsia" w:ascii="黑体" w:hAnsi="黑体" w:eastAsia="黑体"/>
          <w:sz w:val="32"/>
        </w:rPr>
      </w:pPr>
    </w:p>
    <w:p>
      <w:pPr>
        <w:widowControl w:val="0"/>
        <w:autoSpaceDE w:val="0"/>
        <w:autoSpaceDN w:val="0"/>
        <w:spacing w:line="393" w:lineRule="exact"/>
        <w:ind w:right="-1450"/>
        <w:rPr>
          <w:rFonts w:hint="eastAsia" w:ascii="黑体" w:hAnsi="黑体" w:eastAsia="黑体"/>
          <w:sz w:val="32"/>
        </w:rPr>
      </w:pPr>
    </w:p>
    <w:p>
      <w:pPr>
        <w:widowControl w:val="0"/>
        <w:autoSpaceDE w:val="0"/>
        <w:autoSpaceDN w:val="0"/>
        <w:spacing w:line="393" w:lineRule="exact"/>
        <w:ind w:right="-1450"/>
        <w:rPr>
          <w:rFonts w:hint="eastAsia" w:ascii="黑体" w:hAnsi="黑体" w:eastAsia="黑体"/>
          <w:sz w:val="32"/>
        </w:rPr>
      </w:pPr>
    </w:p>
    <w:p>
      <w:pPr>
        <w:widowControl w:val="0"/>
        <w:autoSpaceDE w:val="0"/>
        <w:autoSpaceDN w:val="0"/>
        <w:spacing w:line="393" w:lineRule="exact"/>
        <w:ind w:right="-1450"/>
        <w:rPr>
          <w:rFonts w:hint="eastAsia" w:ascii="黑体" w:hAnsi="黑体" w:eastAsia="黑体"/>
          <w:sz w:val="32"/>
        </w:rPr>
      </w:pPr>
    </w:p>
    <w:p>
      <w:pPr>
        <w:widowControl w:val="0"/>
        <w:autoSpaceDE w:val="0"/>
        <w:autoSpaceDN w:val="0"/>
        <w:spacing w:line="393" w:lineRule="exact"/>
        <w:ind w:right="-1450"/>
        <w:rPr>
          <w:rFonts w:hint="eastAsia" w:ascii="黑体" w:hAnsi="黑体" w:eastAsia="黑体"/>
          <w:sz w:val="32"/>
        </w:rPr>
      </w:pPr>
    </w:p>
    <w:p>
      <w:pPr>
        <w:widowControl w:val="0"/>
        <w:autoSpaceDE w:val="0"/>
        <w:autoSpaceDN w:val="0"/>
        <w:spacing w:line="393" w:lineRule="exact"/>
        <w:ind w:right="-1450"/>
        <w:rPr>
          <w:rFonts w:hint="eastAsia" w:ascii="黑体" w:hAnsi="黑体" w:eastAsia="黑体"/>
          <w:sz w:val="32"/>
        </w:rPr>
      </w:pPr>
    </w:p>
    <w:p>
      <w:pPr>
        <w:widowControl w:val="0"/>
        <w:autoSpaceDE w:val="0"/>
        <w:autoSpaceDN w:val="0"/>
        <w:spacing w:line="393" w:lineRule="exact"/>
        <w:ind w:right="-1450"/>
        <w:rPr>
          <w:rFonts w:hint="eastAsia" w:ascii="黑体" w:hAnsi="黑体" w:eastAsia="黑体"/>
          <w:sz w:val="32"/>
        </w:rPr>
      </w:pPr>
    </w:p>
    <w:p>
      <w:pPr>
        <w:widowControl w:val="0"/>
        <w:autoSpaceDE w:val="0"/>
        <w:autoSpaceDN w:val="0"/>
        <w:spacing w:line="393" w:lineRule="exact"/>
        <w:ind w:right="-1450"/>
        <w:rPr>
          <w:rFonts w:hint="eastAsia" w:ascii="黑体" w:hAnsi="黑体" w:eastAsia="黑体"/>
          <w:sz w:val="32"/>
        </w:rPr>
      </w:pPr>
      <w:r>
        <w:rPr>
          <w:rFonts w:hint="eastAsia" w:ascii="黑体" w:hAnsi="黑体" w:eastAsia="黑体"/>
          <w:sz w:val="32"/>
        </w:rPr>
        <w:t>附件</w:t>
      </w:r>
      <w:r>
        <w:rPr>
          <w:rFonts w:hint="eastAsia" w:ascii="黑体" w:hAnsi="黑体" w:eastAsia="黑体"/>
          <w:sz w:val="32"/>
          <w:lang w:val="en-US" w:eastAsia="zh-CN"/>
        </w:rPr>
        <w:t>4</w:t>
      </w:r>
    </w:p>
    <w:p>
      <w:pPr>
        <w:widowControl w:val="0"/>
        <w:wordWrap w:val="0"/>
        <w:spacing w:line="580" w:lineRule="exact"/>
        <w:jc w:val="right"/>
        <w:rPr>
          <w:rFonts w:hint="eastAsia" w:ascii="黑体" w:eastAsia="黑体"/>
          <w:b/>
          <w:sz w:val="32"/>
        </w:rPr>
      </w:pPr>
      <w:r>
        <w:rPr>
          <w:rFonts w:hint="eastAsia" w:ascii="黑体" w:eastAsia="黑体"/>
          <w:b/>
          <w:sz w:val="32"/>
        </w:rPr>
        <w:t xml:space="preserve">编号：         </w:t>
      </w:r>
    </w:p>
    <w:p>
      <w:pPr>
        <w:widowControl w:val="0"/>
        <w:spacing w:line="580" w:lineRule="exact"/>
        <w:rPr>
          <w:rFonts w:hint="eastAsia" w:ascii="黑体" w:eastAsia="黑体"/>
          <w:sz w:val="44"/>
        </w:rPr>
      </w:pPr>
    </w:p>
    <w:p>
      <w:pPr>
        <w:widowControl w:val="0"/>
        <w:spacing w:line="580" w:lineRule="exact"/>
        <w:rPr>
          <w:rFonts w:hint="eastAsia" w:ascii="黑体" w:eastAsia="黑体"/>
          <w:sz w:val="44"/>
        </w:rPr>
      </w:pPr>
    </w:p>
    <w:p>
      <w:pPr>
        <w:widowControl w:val="0"/>
        <w:spacing w:line="580" w:lineRule="exact"/>
        <w:rPr>
          <w:rFonts w:hint="eastAsia" w:ascii="黑体" w:eastAsia="黑体"/>
          <w:sz w:val="44"/>
        </w:rPr>
      </w:pPr>
    </w:p>
    <w:p>
      <w:pPr>
        <w:widowControl w:val="0"/>
        <w:spacing w:line="580" w:lineRule="exact"/>
        <w:jc w:val="center"/>
        <w:rPr>
          <w:rFonts w:hint="eastAsia" w:ascii="方正小标宋简体" w:eastAsia="方正小标宋简体"/>
          <w:b/>
          <w:spacing w:val="20"/>
          <w:sz w:val="52"/>
        </w:rPr>
      </w:pPr>
      <w:r>
        <w:rPr>
          <w:rFonts w:hint="eastAsia" w:ascii="方正小标宋简体" w:eastAsia="方正小标宋简体"/>
          <w:b/>
          <w:spacing w:val="20"/>
          <w:sz w:val="52"/>
        </w:rPr>
        <w:t>军队院校招收学员体格检查表</w:t>
      </w:r>
    </w:p>
    <w:p>
      <w:pPr>
        <w:widowControl w:val="0"/>
        <w:spacing w:line="580" w:lineRule="exact"/>
        <w:rPr>
          <w:rFonts w:hint="eastAsia" w:ascii="黑体" w:eastAsia="黑体"/>
          <w:sz w:val="44"/>
        </w:rPr>
      </w:pPr>
    </w:p>
    <w:p>
      <w:pPr>
        <w:widowControl w:val="0"/>
        <w:spacing w:line="580" w:lineRule="exact"/>
        <w:jc w:val="center"/>
        <w:rPr>
          <w:rFonts w:hint="eastAsia" w:ascii="黑体" w:eastAsia="黑体"/>
          <w:sz w:val="32"/>
        </w:rPr>
      </w:pPr>
    </w:p>
    <w:p>
      <w:pPr>
        <w:widowControl w:val="0"/>
        <w:spacing w:line="580" w:lineRule="exact"/>
        <w:jc w:val="center"/>
        <w:rPr>
          <w:rFonts w:hint="eastAsia" w:ascii="黑体" w:eastAsia="黑体"/>
          <w:sz w:val="32"/>
        </w:rPr>
      </w:pPr>
    </w:p>
    <w:p>
      <w:pPr>
        <w:widowControl w:val="0"/>
        <w:spacing w:line="580" w:lineRule="exact"/>
        <w:jc w:val="center"/>
        <w:rPr>
          <w:rFonts w:hint="eastAsia" w:ascii="黑体" w:eastAsia="黑体"/>
          <w:sz w:val="32"/>
        </w:rPr>
      </w:pPr>
    </w:p>
    <w:p>
      <w:pPr>
        <w:widowControl w:val="0"/>
        <w:spacing w:line="580" w:lineRule="exact"/>
        <w:jc w:val="center"/>
        <w:rPr>
          <w:rFonts w:hint="eastAsia" w:ascii="黑体" w:eastAsia="黑体"/>
          <w:sz w:val="32"/>
        </w:rPr>
      </w:pPr>
    </w:p>
    <w:p>
      <w:pPr>
        <w:widowControl w:val="0"/>
        <w:spacing w:line="580" w:lineRule="exact"/>
        <w:jc w:val="center"/>
        <w:rPr>
          <w:rFonts w:hint="eastAsia" w:ascii="黑体" w:eastAsia="黑体"/>
          <w:sz w:val="32"/>
        </w:rPr>
      </w:pPr>
    </w:p>
    <w:p>
      <w:pPr>
        <w:widowControl w:val="0"/>
        <w:spacing w:line="580" w:lineRule="exact"/>
        <w:jc w:val="center"/>
        <w:rPr>
          <w:rFonts w:hint="eastAsia" w:ascii="黑体" w:eastAsia="黑体"/>
          <w:sz w:val="32"/>
        </w:rPr>
      </w:pPr>
    </w:p>
    <w:p>
      <w:pPr>
        <w:widowControl w:val="0"/>
        <w:spacing w:line="580" w:lineRule="exact"/>
        <w:jc w:val="center"/>
        <w:rPr>
          <w:rFonts w:hint="eastAsia" w:ascii="黑体" w:eastAsia="黑体"/>
          <w:sz w:val="32"/>
        </w:rPr>
      </w:pPr>
    </w:p>
    <w:p>
      <w:pPr>
        <w:widowControl w:val="0"/>
        <w:spacing w:line="580" w:lineRule="exact"/>
        <w:jc w:val="center"/>
        <w:rPr>
          <w:rFonts w:hint="eastAsia" w:ascii="黑体" w:eastAsia="黑体"/>
          <w:sz w:val="32"/>
        </w:rPr>
      </w:pPr>
    </w:p>
    <w:p>
      <w:pPr>
        <w:widowControl w:val="0"/>
        <w:spacing w:line="580" w:lineRule="exact"/>
        <w:ind w:firstLine="1749" w:firstLineChars="396"/>
        <w:rPr>
          <w:rFonts w:hint="eastAsia" w:ascii="楷体_GB2312" w:eastAsia="楷体_GB2312"/>
          <w:b/>
          <w:sz w:val="44"/>
        </w:rPr>
      </w:pPr>
      <w:r>
        <w:rPr>
          <w:rFonts w:hint="eastAsia" w:ascii="楷体_GB2312" w:eastAsia="楷体_GB2312"/>
          <w:b/>
          <w:sz w:val="44"/>
        </w:rPr>
        <w:t>姓    名</w:t>
      </w:r>
      <w:r>
        <w:rPr>
          <w:rFonts w:hint="eastAsia" w:ascii="楷体_GB2312" w:eastAsia="楷体_GB2312"/>
          <w:b/>
          <w:sz w:val="48"/>
          <w:u w:val="single"/>
        </w:rPr>
        <w:t xml:space="preserve">              </w:t>
      </w:r>
      <w:r>
        <w:rPr>
          <w:rFonts w:hint="eastAsia" w:ascii="楷体_GB2312" w:eastAsia="楷体_GB2312"/>
          <w:b/>
          <w:sz w:val="44"/>
        </w:rPr>
        <w:t xml:space="preserve">              </w:t>
      </w:r>
    </w:p>
    <w:p>
      <w:pPr>
        <w:widowControl w:val="0"/>
        <w:spacing w:line="580" w:lineRule="exact"/>
        <w:ind w:firstLine="3975" w:firstLineChars="900"/>
        <w:rPr>
          <w:rFonts w:hint="eastAsia" w:ascii="楷体_GB2312" w:eastAsia="楷体_GB2312"/>
          <w:b/>
          <w:sz w:val="44"/>
        </w:rPr>
      </w:pPr>
    </w:p>
    <w:p>
      <w:pPr>
        <w:widowControl w:val="0"/>
        <w:spacing w:line="580" w:lineRule="exact"/>
        <w:ind w:firstLine="1758" w:firstLineChars="398"/>
        <w:rPr>
          <w:rFonts w:hint="eastAsia" w:ascii="楷体_GB2312" w:eastAsia="楷体_GB2312"/>
          <w:b/>
          <w:sz w:val="40"/>
        </w:rPr>
      </w:pPr>
      <w:r>
        <w:rPr>
          <w:rFonts w:hint="eastAsia" w:ascii="楷体_GB2312" w:eastAsia="楷体_GB2312"/>
          <w:b/>
          <w:sz w:val="44"/>
        </w:rPr>
        <w:t>报考专业</w:t>
      </w:r>
      <w:r>
        <w:rPr>
          <w:rFonts w:hint="eastAsia" w:ascii="楷体_GB2312" w:eastAsia="楷体_GB2312"/>
          <w:b/>
          <w:sz w:val="48"/>
          <w:u w:val="single"/>
        </w:rPr>
        <w:t xml:space="preserve">              </w:t>
      </w:r>
    </w:p>
    <w:p>
      <w:pPr>
        <w:widowControl w:val="0"/>
        <w:spacing w:line="580" w:lineRule="exact"/>
        <w:jc w:val="center"/>
        <w:rPr>
          <w:rFonts w:hint="eastAsia" w:ascii="黑体" w:eastAsia="黑体"/>
          <w:sz w:val="32"/>
        </w:rPr>
      </w:pPr>
    </w:p>
    <w:p>
      <w:pPr>
        <w:widowControl w:val="0"/>
        <w:spacing w:line="580" w:lineRule="exact"/>
        <w:jc w:val="center"/>
        <w:rPr>
          <w:rFonts w:hint="eastAsia" w:ascii="黑体" w:eastAsia="黑体"/>
          <w:sz w:val="32"/>
        </w:rPr>
      </w:pPr>
    </w:p>
    <w:p>
      <w:pPr>
        <w:widowControl w:val="0"/>
        <w:spacing w:line="580" w:lineRule="exact"/>
        <w:rPr>
          <w:rFonts w:hint="eastAsia" w:ascii="黑体" w:eastAsia="黑体"/>
          <w:sz w:val="32"/>
        </w:rPr>
      </w:pPr>
    </w:p>
    <w:p>
      <w:pPr>
        <w:widowControl w:val="0"/>
        <w:spacing w:line="580" w:lineRule="exact"/>
        <w:jc w:val="center"/>
        <w:rPr>
          <w:rFonts w:hint="eastAsia" w:ascii="黑体" w:eastAsia="黑体"/>
          <w:b/>
          <w:kern w:val="10"/>
          <w:sz w:val="36"/>
        </w:rPr>
      </w:pPr>
      <w:r>
        <w:rPr>
          <w:rFonts w:hint="eastAsia" w:ascii="黑体" w:eastAsia="黑体"/>
          <w:b/>
          <w:kern w:val="10"/>
          <w:sz w:val="36"/>
        </w:rPr>
        <w:t>中国人民解放军院校招生领导小组办公室制</w:t>
      </w:r>
    </w:p>
    <w:p>
      <w:pPr>
        <w:widowControl w:val="0"/>
        <w:spacing w:line="580" w:lineRule="exact"/>
        <w:jc w:val="center"/>
        <w:rPr>
          <w:rFonts w:hint="eastAsia" w:ascii="黑体" w:eastAsia="黑体"/>
          <w:b/>
          <w:kern w:val="10"/>
          <w:sz w:val="36"/>
        </w:rPr>
      </w:pPr>
    </w:p>
    <w:p>
      <w:pPr>
        <w:widowControl w:val="0"/>
        <w:spacing w:line="580" w:lineRule="exact"/>
        <w:jc w:val="center"/>
        <w:rPr>
          <w:rFonts w:hint="eastAsia" w:ascii="黑体" w:eastAsia="黑体"/>
          <w:b/>
          <w:kern w:val="10"/>
          <w:sz w:val="36"/>
        </w:rPr>
      </w:pPr>
    </w:p>
    <w:p>
      <w:pPr>
        <w:widowControl w:val="0"/>
        <w:spacing w:line="580" w:lineRule="exact"/>
        <w:jc w:val="center"/>
        <w:rPr>
          <w:rFonts w:hint="eastAsia" w:ascii="黑体" w:eastAsia="黑体"/>
          <w:b/>
          <w:kern w:val="10"/>
          <w:sz w:val="36"/>
        </w:rPr>
      </w:pPr>
      <w:r>
        <w:rPr>
          <w:rFonts w:hint="eastAsia" w:ascii="黑体" w:eastAsia="黑体"/>
          <w:b/>
          <w:kern w:val="10"/>
          <w:sz w:val="36"/>
        </w:rPr>
        <w:drawing>
          <wp:anchor distT="0" distB="0" distL="114300" distR="114300" simplePos="0" relativeHeight="251664384" behindDoc="0" locked="0" layoutInCell="1" allowOverlap="1">
            <wp:simplePos x="0" y="0"/>
            <wp:positionH relativeFrom="column">
              <wp:posOffset>6985</wp:posOffset>
            </wp:positionH>
            <wp:positionV relativeFrom="paragraph">
              <wp:posOffset>8890</wp:posOffset>
            </wp:positionV>
            <wp:extent cx="5465445" cy="7960360"/>
            <wp:effectExtent l="0" t="0" r="1905" b="2540"/>
            <wp:wrapNone/>
            <wp:docPr id="4" name="图片 18" descr="体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8" descr="体检1"/>
                    <pic:cNvPicPr>
                      <a:picLocks noChangeAspect="1"/>
                    </pic:cNvPicPr>
                  </pic:nvPicPr>
                  <pic:blipFill>
                    <a:blip r:embed="rId7"/>
                    <a:srcRect r="2260" b="1501"/>
                    <a:stretch>
                      <a:fillRect/>
                    </a:stretch>
                  </pic:blipFill>
                  <pic:spPr>
                    <a:xfrm>
                      <a:off x="0" y="0"/>
                      <a:ext cx="5465445" cy="7960360"/>
                    </a:xfrm>
                    <a:prstGeom prst="rect">
                      <a:avLst/>
                    </a:prstGeom>
                    <a:noFill/>
                    <a:ln>
                      <a:noFill/>
                    </a:ln>
                  </pic:spPr>
                </pic:pic>
              </a:graphicData>
            </a:graphic>
          </wp:anchor>
        </w:drawing>
      </w:r>
    </w:p>
    <w:p>
      <w:pPr>
        <w:widowControl w:val="0"/>
        <w:spacing w:line="580" w:lineRule="exact"/>
        <w:jc w:val="center"/>
        <w:rPr>
          <w:rFonts w:hint="eastAsia" w:ascii="黑体" w:eastAsia="黑体"/>
          <w:b/>
          <w:kern w:val="10"/>
          <w:sz w:val="36"/>
        </w:rPr>
      </w:pPr>
    </w:p>
    <w:p>
      <w:pPr>
        <w:widowControl w:val="0"/>
        <w:spacing w:line="580" w:lineRule="exact"/>
        <w:jc w:val="center"/>
        <w:rPr>
          <w:rFonts w:hint="eastAsia" w:ascii="黑体" w:eastAsia="黑体"/>
          <w:b/>
          <w:kern w:val="10"/>
          <w:sz w:val="36"/>
        </w:rPr>
      </w:pPr>
    </w:p>
    <w:p>
      <w:pPr>
        <w:widowControl w:val="0"/>
        <w:jc w:val="left"/>
        <w:rPr>
          <w:rFonts w:hint="eastAsia" w:ascii="黑体" w:eastAsia="黑体"/>
          <w:sz w:val="32"/>
        </w:rPr>
      </w:pPr>
    </w:p>
    <w:p>
      <w:pPr>
        <w:widowControl w:val="0"/>
        <w:spacing w:line="400" w:lineRule="exact"/>
        <w:rPr>
          <w:rFonts w:hint="eastAsia" w:eastAsia="仿宋_GB2312"/>
          <w:sz w:val="32"/>
        </w:rPr>
      </w:pPr>
    </w:p>
    <w:p>
      <w:pPr>
        <w:widowControl w:val="0"/>
        <w:spacing w:line="579" w:lineRule="exact"/>
        <w:rPr>
          <w:rFonts w:hint="eastAsia" w:eastAsia="仿宋_GB2312"/>
          <w:sz w:val="32"/>
        </w:rPr>
      </w:pPr>
    </w:p>
    <w:p>
      <w:pPr>
        <w:widowControl w:val="0"/>
        <w:spacing w:line="579" w:lineRule="exact"/>
        <w:rPr>
          <w:rFonts w:hint="eastAsia" w:eastAsia="仿宋_GB2312"/>
          <w:sz w:val="32"/>
        </w:rPr>
      </w:pPr>
    </w:p>
    <w:p>
      <w:pPr>
        <w:widowControl w:val="0"/>
        <w:spacing w:line="579" w:lineRule="exact"/>
        <w:rPr>
          <w:rFonts w:hint="eastAsia" w:eastAsia="仿宋_GB2312"/>
          <w:sz w:val="32"/>
        </w:rPr>
      </w:pPr>
    </w:p>
    <w:p>
      <w:pPr>
        <w:widowControl w:val="0"/>
        <w:spacing w:line="579" w:lineRule="exact"/>
        <w:rPr>
          <w:rFonts w:hint="eastAsia" w:eastAsia="仿宋_GB2312"/>
          <w:sz w:val="32"/>
        </w:rPr>
      </w:pPr>
    </w:p>
    <w:p>
      <w:pPr>
        <w:widowControl w:val="0"/>
        <w:spacing w:line="579" w:lineRule="exact"/>
        <w:rPr>
          <w:rFonts w:hint="eastAsia" w:eastAsia="仿宋_GB2312"/>
          <w:sz w:val="32"/>
        </w:rPr>
      </w:pPr>
    </w:p>
    <w:p>
      <w:pPr>
        <w:widowControl w:val="0"/>
        <w:spacing w:line="579" w:lineRule="exact"/>
        <w:rPr>
          <w:rFonts w:hint="eastAsia" w:eastAsia="仿宋_GB2312"/>
          <w:sz w:val="32"/>
        </w:rPr>
      </w:pPr>
    </w:p>
    <w:p>
      <w:pPr>
        <w:widowControl w:val="0"/>
        <w:spacing w:line="579" w:lineRule="exact"/>
        <w:rPr>
          <w:rFonts w:hint="eastAsia" w:eastAsia="仿宋_GB2312"/>
          <w:sz w:val="32"/>
        </w:rPr>
      </w:pPr>
    </w:p>
    <w:p>
      <w:pPr>
        <w:widowControl w:val="0"/>
        <w:spacing w:line="579" w:lineRule="exact"/>
        <w:rPr>
          <w:rFonts w:hint="eastAsia" w:eastAsia="仿宋_GB2312"/>
          <w:sz w:val="32"/>
        </w:rPr>
      </w:pPr>
    </w:p>
    <w:p>
      <w:pPr>
        <w:widowControl w:val="0"/>
        <w:spacing w:line="579" w:lineRule="exact"/>
        <w:rPr>
          <w:rFonts w:hint="eastAsia" w:eastAsia="仿宋_GB2312"/>
          <w:sz w:val="32"/>
        </w:rPr>
      </w:pPr>
    </w:p>
    <w:p>
      <w:pPr>
        <w:widowControl w:val="0"/>
        <w:spacing w:line="579" w:lineRule="exact"/>
        <w:rPr>
          <w:rFonts w:hint="eastAsia" w:eastAsia="仿宋_GB2312"/>
          <w:sz w:val="32"/>
        </w:rPr>
      </w:pPr>
    </w:p>
    <w:p>
      <w:pPr>
        <w:widowControl w:val="0"/>
        <w:spacing w:line="579" w:lineRule="exact"/>
        <w:rPr>
          <w:rFonts w:hint="eastAsia" w:eastAsia="仿宋_GB2312"/>
          <w:sz w:val="32"/>
        </w:rPr>
      </w:pPr>
    </w:p>
    <w:p>
      <w:pPr>
        <w:widowControl w:val="0"/>
        <w:spacing w:line="579" w:lineRule="exact"/>
        <w:rPr>
          <w:rFonts w:hint="eastAsia" w:eastAsia="仿宋_GB2312"/>
          <w:sz w:val="32"/>
        </w:rPr>
      </w:pPr>
    </w:p>
    <w:p>
      <w:pPr>
        <w:widowControl w:val="0"/>
        <w:spacing w:line="579" w:lineRule="exact"/>
        <w:rPr>
          <w:rFonts w:hint="eastAsia" w:eastAsia="仿宋_GB2312"/>
          <w:sz w:val="32"/>
        </w:rPr>
      </w:pPr>
    </w:p>
    <w:p>
      <w:pPr>
        <w:widowControl w:val="0"/>
        <w:spacing w:line="579" w:lineRule="exact"/>
        <w:rPr>
          <w:rFonts w:eastAsia="仿宋_GB2312"/>
          <w:sz w:val="32"/>
        </w:rPr>
      </w:pPr>
    </w:p>
    <w:p>
      <w:pPr>
        <w:widowControl w:val="0"/>
        <w:spacing w:line="579" w:lineRule="exact"/>
        <w:rPr>
          <w:rFonts w:eastAsia="仿宋_GB2312"/>
          <w:sz w:val="32"/>
        </w:rPr>
      </w:pPr>
    </w:p>
    <w:p>
      <w:pPr>
        <w:widowControl w:val="0"/>
        <w:spacing w:line="579" w:lineRule="exact"/>
        <w:rPr>
          <w:rFonts w:eastAsia="仿宋_GB2312"/>
          <w:sz w:val="32"/>
        </w:rPr>
      </w:pPr>
    </w:p>
    <w:p>
      <w:pPr>
        <w:widowControl w:val="0"/>
        <w:spacing w:line="579" w:lineRule="exact"/>
        <w:rPr>
          <w:rFonts w:eastAsia="仿宋_GB2312"/>
          <w:sz w:val="32"/>
        </w:rPr>
      </w:pPr>
    </w:p>
    <w:p>
      <w:pPr>
        <w:widowControl w:val="0"/>
        <w:spacing w:line="579" w:lineRule="exact"/>
        <w:rPr>
          <w:rFonts w:eastAsia="仿宋_GB2312"/>
          <w:sz w:val="32"/>
        </w:rPr>
      </w:pPr>
    </w:p>
    <w:p>
      <w:pPr>
        <w:widowControl w:val="0"/>
        <w:spacing w:line="579" w:lineRule="exact"/>
        <w:rPr>
          <w:rFonts w:eastAsia="仿宋_GB2312"/>
          <w:sz w:val="32"/>
        </w:rPr>
      </w:pPr>
    </w:p>
    <w:p>
      <w:pPr>
        <w:widowControl w:val="0"/>
        <w:spacing w:line="579" w:lineRule="exact"/>
        <w:rPr>
          <w:rFonts w:hint="eastAsia" w:eastAsia="仿宋_GB2312"/>
          <w:sz w:val="32"/>
        </w:rPr>
      </w:pPr>
      <w:r>
        <w:rPr>
          <w:rFonts w:hint="eastAsia" w:eastAsia="仿宋_GB2312"/>
          <w:sz w:val="32"/>
        </w:rPr>
        <w:drawing>
          <wp:anchor distT="0" distB="0" distL="114300" distR="114300" simplePos="0" relativeHeight="251665408" behindDoc="0" locked="0" layoutInCell="1" allowOverlap="1">
            <wp:simplePos x="0" y="0"/>
            <wp:positionH relativeFrom="column">
              <wp:posOffset>-10160</wp:posOffset>
            </wp:positionH>
            <wp:positionV relativeFrom="paragraph">
              <wp:posOffset>8890</wp:posOffset>
            </wp:positionV>
            <wp:extent cx="5638165" cy="8154035"/>
            <wp:effectExtent l="0" t="0" r="635" b="18415"/>
            <wp:wrapNone/>
            <wp:docPr id="5" name="图片 20" descr="体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0" descr="体检2"/>
                    <pic:cNvPicPr>
                      <a:picLocks noChangeAspect="1"/>
                    </pic:cNvPicPr>
                  </pic:nvPicPr>
                  <pic:blipFill>
                    <a:blip r:embed="rId8"/>
                    <a:stretch>
                      <a:fillRect/>
                    </a:stretch>
                  </pic:blipFill>
                  <pic:spPr>
                    <a:xfrm>
                      <a:off x="0" y="0"/>
                      <a:ext cx="5638165" cy="8154035"/>
                    </a:xfrm>
                    <a:prstGeom prst="rect">
                      <a:avLst/>
                    </a:prstGeom>
                    <a:noFill/>
                    <a:ln>
                      <a:noFill/>
                    </a:ln>
                  </pic:spPr>
                </pic:pic>
              </a:graphicData>
            </a:graphic>
          </wp:anchor>
        </w:drawing>
      </w:r>
    </w:p>
    <w:p>
      <w:pPr>
        <w:widowControl w:val="0"/>
        <w:spacing w:line="579" w:lineRule="exact"/>
        <w:rPr>
          <w:rFonts w:eastAsia="仿宋_GB2312"/>
          <w:sz w:val="32"/>
        </w:rPr>
      </w:pPr>
    </w:p>
    <w:p>
      <w:pPr>
        <w:widowControl w:val="0"/>
        <w:spacing w:line="579" w:lineRule="exact"/>
        <w:rPr>
          <w:rFonts w:eastAsia="仿宋_GB2312"/>
          <w:sz w:val="32"/>
        </w:rPr>
      </w:pPr>
    </w:p>
    <w:p>
      <w:pPr>
        <w:widowControl w:val="0"/>
        <w:spacing w:line="579" w:lineRule="exact"/>
        <w:rPr>
          <w:rFonts w:eastAsia="仿宋_GB2312"/>
          <w:sz w:val="32"/>
        </w:rPr>
      </w:pPr>
    </w:p>
    <w:p>
      <w:pPr>
        <w:widowControl w:val="0"/>
        <w:spacing w:line="579" w:lineRule="exact"/>
        <w:rPr>
          <w:rFonts w:eastAsia="仿宋_GB2312"/>
          <w:sz w:val="32"/>
        </w:rPr>
      </w:pPr>
    </w:p>
    <w:p>
      <w:pPr>
        <w:widowControl w:val="0"/>
        <w:spacing w:line="579" w:lineRule="exact"/>
        <w:rPr>
          <w:rFonts w:eastAsia="仿宋_GB2312"/>
          <w:sz w:val="32"/>
        </w:rPr>
      </w:pPr>
    </w:p>
    <w:p>
      <w:pPr>
        <w:widowControl w:val="0"/>
        <w:spacing w:line="579" w:lineRule="exact"/>
        <w:rPr>
          <w:rFonts w:eastAsia="仿宋_GB2312"/>
          <w:sz w:val="32"/>
        </w:rPr>
      </w:pPr>
    </w:p>
    <w:p>
      <w:pPr>
        <w:widowControl w:val="0"/>
        <w:spacing w:line="579" w:lineRule="exact"/>
        <w:rPr>
          <w:rFonts w:eastAsia="仿宋_GB2312"/>
          <w:sz w:val="32"/>
        </w:rPr>
      </w:pPr>
    </w:p>
    <w:p>
      <w:pPr>
        <w:widowControl w:val="0"/>
        <w:spacing w:line="579" w:lineRule="exact"/>
        <w:rPr>
          <w:rFonts w:eastAsia="仿宋_GB2312"/>
          <w:sz w:val="32"/>
        </w:rPr>
      </w:pPr>
    </w:p>
    <w:p>
      <w:pPr>
        <w:widowControl w:val="0"/>
        <w:spacing w:line="579" w:lineRule="exact"/>
        <w:rPr>
          <w:rFonts w:eastAsia="仿宋_GB2312"/>
          <w:sz w:val="32"/>
        </w:rPr>
      </w:pPr>
    </w:p>
    <w:p>
      <w:pPr>
        <w:widowControl w:val="0"/>
        <w:spacing w:line="579" w:lineRule="exact"/>
        <w:rPr>
          <w:rFonts w:eastAsia="仿宋_GB2312"/>
          <w:sz w:val="32"/>
        </w:rPr>
      </w:pPr>
    </w:p>
    <w:p>
      <w:pPr>
        <w:widowControl w:val="0"/>
        <w:spacing w:line="579" w:lineRule="exact"/>
        <w:rPr>
          <w:rFonts w:eastAsia="仿宋_GB2312"/>
          <w:sz w:val="32"/>
        </w:rPr>
      </w:pPr>
    </w:p>
    <w:p>
      <w:pPr>
        <w:widowControl w:val="0"/>
        <w:spacing w:line="579" w:lineRule="exact"/>
        <w:rPr>
          <w:rFonts w:eastAsia="仿宋_GB2312"/>
          <w:sz w:val="32"/>
        </w:rPr>
      </w:pPr>
    </w:p>
    <w:p>
      <w:pPr>
        <w:widowControl w:val="0"/>
        <w:spacing w:line="579" w:lineRule="exact"/>
        <w:rPr>
          <w:rFonts w:eastAsia="仿宋_GB2312"/>
          <w:sz w:val="32"/>
        </w:rPr>
      </w:pPr>
    </w:p>
    <w:p>
      <w:pPr>
        <w:widowControl w:val="0"/>
        <w:spacing w:line="579" w:lineRule="exact"/>
        <w:rPr>
          <w:rFonts w:eastAsia="仿宋_GB2312"/>
          <w:sz w:val="32"/>
        </w:rPr>
      </w:pPr>
    </w:p>
    <w:p>
      <w:pPr>
        <w:widowControl w:val="0"/>
        <w:spacing w:line="579" w:lineRule="exact"/>
        <w:rPr>
          <w:rFonts w:eastAsia="仿宋_GB2312"/>
          <w:sz w:val="32"/>
        </w:rPr>
      </w:pPr>
    </w:p>
    <w:p>
      <w:pPr>
        <w:widowControl w:val="0"/>
        <w:spacing w:line="579" w:lineRule="exact"/>
        <w:rPr>
          <w:rFonts w:eastAsia="仿宋_GB2312"/>
          <w:sz w:val="32"/>
        </w:rPr>
      </w:pPr>
    </w:p>
    <w:p>
      <w:pPr>
        <w:widowControl w:val="0"/>
        <w:spacing w:line="579" w:lineRule="exact"/>
        <w:rPr>
          <w:rFonts w:eastAsia="仿宋_GB2312"/>
          <w:sz w:val="32"/>
        </w:rPr>
      </w:pPr>
    </w:p>
    <w:p>
      <w:pPr>
        <w:widowControl w:val="0"/>
        <w:spacing w:line="579" w:lineRule="exact"/>
        <w:rPr>
          <w:rFonts w:eastAsia="仿宋_GB2312"/>
          <w:sz w:val="32"/>
        </w:rPr>
      </w:pPr>
    </w:p>
    <w:p>
      <w:pPr>
        <w:widowControl w:val="0"/>
        <w:spacing w:line="579" w:lineRule="exact"/>
        <w:rPr>
          <w:rFonts w:eastAsia="仿宋_GB2312"/>
          <w:sz w:val="32"/>
        </w:rPr>
      </w:pPr>
    </w:p>
    <w:p>
      <w:pPr>
        <w:widowControl w:val="0"/>
        <w:spacing w:line="579" w:lineRule="exact"/>
        <w:rPr>
          <w:rFonts w:eastAsia="仿宋_GB2312"/>
          <w:sz w:val="32"/>
        </w:rPr>
      </w:pPr>
    </w:p>
    <w:p>
      <w:pPr>
        <w:widowControl w:val="0"/>
        <w:spacing w:line="579" w:lineRule="exact"/>
        <w:rPr>
          <w:rFonts w:eastAsia="仿宋_GB2312"/>
          <w:sz w:val="32"/>
        </w:rPr>
      </w:pPr>
    </w:p>
    <w:p>
      <w:pPr>
        <w:widowControl w:val="0"/>
        <w:spacing w:line="579" w:lineRule="exact"/>
        <w:rPr>
          <w:rFonts w:eastAsia="仿宋_GB2312"/>
          <w:sz w:val="32"/>
        </w:rPr>
      </w:pPr>
    </w:p>
    <w:p>
      <w:pPr>
        <w:widowControl w:val="0"/>
        <w:spacing w:line="579" w:lineRule="exact"/>
        <w:rPr>
          <w:rFonts w:eastAsia="仿宋_GB2312"/>
          <w:sz w:val="32"/>
        </w:rPr>
      </w:pPr>
    </w:p>
    <w:p>
      <w:pPr>
        <w:widowControl w:val="0"/>
        <w:spacing w:line="579" w:lineRule="exact"/>
        <w:rPr>
          <w:rFonts w:hint="eastAsia" w:eastAsia="仿宋_GB2312"/>
          <w:sz w:val="32"/>
        </w:rPr>
      </w:pPr>
      <w:r>
        <w:rPr>
          <w:rFonts w:hint="eastAsia" w:eastAsia="仿宋_GB2312"/>
          <w:sz w:val="32"/>
        </w:rPr>
        <w:drawing>
          <wp:anchor distT="0" distB="0" distL="114300" distR="114300" simplePos="0" relativeHeight="251666432" behindDoc="0" locked="0" layoutInCell="1" allowOverlap="1">
            <wp:simplePos x="0" y="0"/>
            <wp:positionH relativeFrom="column">
              <wp:posOffset>-29845</wp:posOffset>
            </wp:positionH>
            <wp:positionV relativeFrom="paragraph">
              <wp:posOffset>10160</wp:posOffset>
            </wp:positionV>
            <wp:extent cx="5756910" cy="8251190"/>
            <wp:effectExtent l="0" t="0" r="15240" b="16510"/>
            <wp:wrapNone/>
            <wp:docPr id="6" name="图片 22" descr="体检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2" descr="体检3"/>
                    <pic:cNvPicPr>
                      <a:picLocks noChangeAspect="1"/>
                    </pic:cNvPicPr>
                  </pic:nvPicPr>
                  <pic:blipFill>
                    <a:blip r:embed="rId9"/>
                    <a:stretch>
                      <a:fillRect/>
                    </a:stretch>
                  </pic:blipFill>
                  <pic:spPr>
                    <a:xfrm>
                      <a:off x="0" y="0"/>
                      <a:ext cx="5756910" cy="8251190"/>
                    </a:xfrm>
                    <a:prstGeom prst="rect">
                      <a:avLst/>
                    </a:prstGeom>
                    <a:noFill/>
                    <a:ln>
                      <a:noFill/>
                    </a:ln>
                  </pic:spPr>
                </pic:pic>
              </a:graphicData>
            </a:graphic>
          </wp:anchor>
        </w:drawing>
      </w:r>
    </w:p>
    <w:p>
      <w:pPr>
        <w:widowControl w:val="0"/>
        <w:spacing w:line="579" w:lineRule="exact"/>
        <w:rPr>
          <w:rFonts w:eastAsia="仿宋_GB2312"/>
          <w:sz w:val="32"/>
        </w:rPr>
      </w:pPr>
    </w:p>
    <w:p>
      <w:pPr>
        <w:widowControl w:val="0"/>
        <w:spacing w:line="579" w:lineRule="exact"/>
        <w:rPr>
          <w:rFonts w:eastAsia="仿宋_GB2312"/>
          <w:sz w:val="32"/>
        </w:rPr>
      </w:pPr>
    </w:p>
    <w:p>
      <w:pPr>
        <w:widowControl w:val="0"/>
        <w:spacing w:line="579" w:lineRule="exact"/>
        <w:rPr>
          <w:rFonts w:eastAsia="仿宋_GB2312"/>
          <w:sz w:val="32"/>
        </w:rPr>
      </w:pPr>
    </w:p>
    <w:p>
      <w:pPr>
        <w:widowControl w:val="0"/>
        <w:spacing w:line="579" w:lineRule="exact"/>
        <w:rPr>
          <w:rFonts w:eastAsia="仿宋_GB2312"/>
          <w:sz w:val="32"/>
        </w:rPr>
      </w:pPr>
    </w:p>
    <w:p>
      <w:pPr>
        <w:widowControl w:val="0"/>
        <w:spacing w:line="579" w:lineRule="exact"/>
        <w:rPr>
          <w:rFonts w:eastAsia="仿宋_GB2312"/>
          <w:sz w:val="32"/>
        </w:rPr>
      </w:pPr>
    </w:p>
    <w:p>
      <w:pPr>
        <w:widowControl w:val="0"/>
        <w:spacing w:line="579" w:lineRule="exact"/>
        <w:rPr>
          <w:rFonts w:eastAsia="仿宋_GB2312"/>
          <w:sz w:val="32"/>
        </w:rPr>
      </w:pPr>
    </w:p>
    <w:p>
      <w:pPr>
        <w:widowControl w:val="0"/>
        <w:spacing w:line="579" w:lineRule="exact"/>
        <w:rPr>
          <w:rFonts w:eastAsia="仿宋_GB2312"/>
          <w:sz w:val="32"/>
        </w:rPr>
      </w:pPr>
    </w:p>
    <w:p>
      <w:pPr>
        <w:widowControl w:val="0"/>
        <w:spacing w:line="579" w:lineRule="exact"/>
        <w:rPr>
          <w:rFonts w:eastAsia="仿宋_GB2312"/>
          <w:sz w:val="32"/>
        </w:rPr>
      </w:pPr>
    </w:p>
    <w:p>
      <w:pPr>
        <w:widowControl w:val="0"/>
        <w:spacing w:line="579" w:lineRule="exact"/>
        <w:rPr>
          <w:rFonts w:eastAsia="仿宋_GB2312"/>
          <w:sz w:val="32"/>
        </w:rPr>
      </w:pPr>
    </w:p>
    <w:p>
      <w:pPr>
        <w:widowControl w:val="0"/>
        <w:spacing w:line="579" w:lineRule="exact"/>
        <w:rPr>
          <w:rFonts w:eastAsia="仿宋_GB2312"/>
          <w:sz w:val="32"/>
        </w:rPr>
      </w:pPr>
    </w:p>
    <w:p>
      <w:pPr>
        <w:widowControl w:val="0"/>
        <w:spacing w:line="579" w:lineRule="exact"/>
        <w:rPr>
          <w:rFonts w:eastAsia="仿宋_GB2312"/>
          <w:sz w:val="32"/>
        </w:rPr>
      </w:pPr>
    </w:p>
    <w:p>
      <w:pPr>
        <w:widowControl w:val="0"/>
        <w:spacing w:line="579" w:lineRule="exact"/>
        <w:rPr>
          <w:rFonts w:eastAsia="仿宋_GB2312"/>
          <w:sz w:val="32"/>
        </w:rPr>
      </w:pPr>
    </w:p>
    <w:p>
      <w:pPr>
        <w:widowControl w:val="0"/>
        <w:spacing w:line="579" w:lineRule="exact"/>
        <w:rPr>
          <w:rFonts w:eastAsia="仿宋_GB2312"/>
          <w:sz w:val="32"/>
        </w:rPr>
      </w:pPr>
    </w:p>
    <w:p>
      <w:pPr>
        <w:widowControl w:val="0"/>
        <w:spacing w:line="579" w:lineRule="exact"/>
        <w:rPr>
          <w:rFonts w:eastAsia="仿宋_GB2312"/>
          <w:sz w:val="32"/>
        </w:rPr>
      </w:pPr>
    </w:p>
    <w:p>
      <w:pPr>
        <w:widowControl w:val="0"/>
        <w:spacing w:line="579" w:lineRule="exact"/>
        <w:rPr>
          <w:rFonts w:eastAsia="仿宋_GB2312"/>
          <w:sz w:val="32"/>
        </w:rPr>
      </w:pPr>
    </w:p>
    <w:p>
      <w:pPr>
        <w:widowControl w:val="0"/>
        <w:spacing w:line="579" w:lineRule="exact"/>
        <w:rPr>
          <w:rFonts w:eastAsia="仿宋_GB2312"/>
          <w:sz w:val="32"/>
        </w:rPr>
      </w:pPr>
    </w:p>
    <w:p>
      <w:pPr>
        <w:widowControl w:val="0"/>
        <w:spacing w:line="579" w:lineRule="exact"/>
        <w:rPr>
          <w:rFonts w:eastAsia="仿宋_GB2312"/>
          <w:sz w:val="32"/>
        </w:rPr>
      </w:pPr>
    </w:p>
    <w:p>
      <w:pPr>
        <w:widowControl w:val="0"/>
        <w:spacing w:line="579" w:lineRule="exact"/>
        <w:rPr>
          <w:rFonts w:eastAsia="仿宋_GB2312"/>
          <w:sz w:val="32"/>
        </w:rPr>
      </w:pPr>
    </w:p>
    <w:p>
      <w:pPr>
        <w:widowControl w:val="0"/>
        <w:spacing w:line="579" w:lineRule="exact"/>
        <w:rPr>
          <w:rFonts w:eastAsia="仿宋_GB2312"/>
          <w:sz w:val="32"/>
        </w:rPr>
      </w:pPr>
    </w:p>
    <w:p>
      <w:pPr>
        <w:widowControl w:val="0"/>
        <w:spacing w:line="579" w:lineRule="exact"/>
        <w:rPr>
          <w:rFonts w:eastAsia="仿宋_GB2312"/>
          <w:sz w:val="32"/>
        </w:rPr>
      </w:pPr>
    </w:p>
    <w:p>
      <w:pPr>
        <w:widowControl w:val="0"/>
        <w:spacing w:line="579" w:lineRule="exact"/>
        <w:rPr>
          <w:rFonts w:eastAsia="仿宋_GB2312"/>
          <w:sz w:val="32"/>
        </w:rPr>
      </w:pPr>
    </w:p>
    <w:p>
      <w:pPr>
        <w:widowControl w:val="0"/>
        <w:spacing w:after="156" w:afterLines="50" w:line="579" w:lineRule="exact"/>
        <w:jc w:val="center"/>
        <w:rPr>
          <w:rFonts w:hint="eastAsia" w:ascii="方正小标宋简体" w:eastAsia="方正小标宋简体"/>
          <w:b/>
          <w:sz w:val="36"/>
          <w:szCs w:val="44"/>
        </w:rPr>
      </w:pPr>
    </w:p>
    <w:p>
      <w:pPr>
        <w:widowControl w:val="0"/>
        <w:spacing w:after="156" w:afterLines="50" w:line="579" w:lineRule="exact"/>
        <w:jc w:val="center"/>
        <w:rPr>
          <w:rFonts w:hint="eastAsia" w:ascii="方正小标宋简体" w:eastAsia="方正小标宋简体"/>
          <w:b/>
          <w:sz w:val="44"/>
          <w:szCs w:val="44"/>
        </w:rPr>
      </w:pPr>
      <w:bookmarkStart w:id="0" w:name="_GoBack"/>
      <w:bookmarkEnd w:id="0"/>
      <w:r>
        <w:rPr>
          <w:rFonts w:hint="eastAsia" w:ascii="方正小标宋简体" w:eastAsia="方正小标宋简体"/>
          <w:b/>
          <w:sz w:val="36"/>
          <w:szCs w:val="44"/>
        </w:rPr>
        <w:t>军队院校招收学员体格检查文身情况登记表</w:t>
      </w:r>
    </w:p>
    <w:tbl>
      <w:tblPr>
        <w:tblStyle w:val="2"/>
        <w:tblW w:w="89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239"/>
        <w:gridCol w:w="1276"/>
        <w:gridCol w:w="2835"/>
        <w:gridCol w:w="1201"/>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712"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黑体" w:hAnsi="仿宋" w:eastAsia="黑体"/>
                <w:b/>
                <w:sz w:val="24"/>
              </w:rPr>
            </w:pPr>
            <w:r>
              <w:rPr>
                <w:rFonts w:hint="eastAsia" w:ascii="黑体" w:hAnsi="仿宋" w:eastAsia="黑体"/>
                <w:b/>
                <w:sz w:val="24"/>
              </w:rPr>
              <w:t>序号</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黑体" w:hAnsi="仿宋" w:eastAsia="黑体"/>
                <w:b/>
                <w:sz w:val="24"/>
              </w:rPr>
            </w:pPr>
            <w:r>
              <w:rPr>
                <w:rFonts w:hint="eastAsia" w:ascii="黑体" w:hAnsi="仿宋" w:eastAsia="黑体"/>
                <w:b/>
                <w:sz w:val="24"/>
              </w:rPr>
              <w:t>体检编号</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auto"/>
              <w:jc w:val="center"/>
              <w:rPr>
                <w:rFonts w:ascii="黑体" w:hAnsi="仿宋" w:eastAsia="黑体"/>
                <w:b/>
                <w:sz w:val="24"/>
              </w:rPr>
            </w:pPr>
            <w:r>
              <w:rPr>
                <w:rFonts w:hint="eastAsia" w:ascii="黑体" w:hAnsi="仿宋" w:eastAsia="黑体"/>
                <w:b/>
                <w:sz w:val="24"/>
              </w:rPr>
              <w:t>体检结论</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auto"/>
              <w:jc w:val="center"/>
              <w:rPr>
                <w:rFonts w:ascii="黑体" w:hAnsi="仿宋" w:eastAsia="黑体"/>
                <w:b/>
                <w:sz w:val="24"/>
              </w:rPr>
            </w:pPr>
            <w:r>
              <w:rPr>
                <w:rFonts w:hint="eastAsia" w:ascii="黑体" w:hAnsi="仿宋" w:eastAsia="黑体"/>
                <w:b/>
                <w:sz w:val="24"/>
              </w:rPr>
              <w:t>文 身 状 况</w:t>
            </w: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auto"/>
              <w:jc w:val="center"/>
              <w:rPr>
                <w:rFonts w:ascii="黑体" w:hAnsi="仿宋" w:eastAsia="黑体"/>
                <w:b/>
                <w:sz w:val="24"/>
              </w:rPr>
            </w:pPr>
            <w:r>
              <w:rPr>
                <w:rFonts w:hint="eastAsia" w:ascii="黑体" w:hAnsi="仿宋" w:eastAsia="黑体"/>
                <w:b/>
                <w:sz w:val="24"/>
              </w:rPr>
              <w:t>姓名</w:t>
            </w:r>
          </w:p>
        </w:tc>
        <w:tc>
          <w:tcPr>
            <w:tcW w:w="1730"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auto"/>
              <w:jc w:val="center"/>
              <w:rPr>
                <w:rFonts w:ascii="黑体" w:hAnsi="仿宋" w:eastAsia="黑体"/>
                <w:b/>
                <w:sz w:val="24"/>
              </w:rPr>
            </w:pPr>
            <w:r>
              <w:rPr>
                <w:rFonts w:hint="eastAsia" w:ascii="黑体" w:hAnsi="仿宋" w:eastAsia="黑体"/>
                <w:b/>
                <w:sz w:val="24"/>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exact"/>
        </w:trPr>
        <w:tc>
          <w:tcPr>
            <w:tcW w:w="712"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auto"/>
              <w:jc w:val="center"/>
              <w:rPr>
                <w:rFonts w:ascii="仿宋" w:hAnsi="仿宋" w:eastAsia="仿宋"/>
                <w:b/>
                <w:sz w:val="24"/>
              </w:rPr>
            </w:pPr>
          </w:p>
        </w:tc>
        <w:tc>
          <w:tcPr>
            <w:tcW w:w="1239"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ascii="仿宋" w:hAnsi="仿宋" w:eastAsia="仿宋"/>
                <w:b/>
                <w:sz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ascii="仿宋" w:hAnsi="仿宋" w:eastAsia="仿宋"/>
                <w:b/>
                <w:sz w:val="24"/>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ascii="仿宋" w:hAnsi="仿宋" w:eastAsia="仿宋"/>
                <w:b/>
                <w:sz w:val="24"/>
              </w:rPr>
            </w:pPr>
          </w:p>
        </w:tc>
        <w:tc>
          <w:tcPr>
            <w:tcW w:w="1201"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ascii="仿宋" w:hAnsi="仿宋" w:eastAsia="仿宋"/>
                <w:b/>
                <w:sz w:val="24"/>
              </w:rPr>
            </w:pPr>
          </w:p>
        </w:tc>
        <w:tc>
          <w:tcPr>
            <w:tcW w:w="173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exact"/>
        </w:trPr>
        <w:tc>
          <w:tcPr>
            <w:tcW w:w="712"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auto"/>
              <w:jc w:val="center"/>
              <w:rPr>
                <w:rFonts w:ascii="仿宋" w:hAnsi="仿宋" w:eastAsia="仿宋"/>
                <w:b/>
                <w:sz w:val="24"/>
              </w:rPr>
            </w:pPr>
          </w:p>
        </w:tc>
        <w:tc>
          <w:tcPr>
            <w:tcW w:w="1239"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ascii="仿宋" w:hAnsi="仿宋" w:eastAsia="仿宋"/>
                <w:b/>
                <w:sz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ascii="仿宋" w:hAnsi="仿宋" w:eastAsia="仿宋"/>
                <w:b/>
                <w:sz w:val="24"/>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ascii="仿宋" w:hAnsi="仿宋" w:eastAsia="仿宋"/>
                <w:b/>
                <w:sz w:val="24"/>
              </w:rPr>
            </w:pPr>
          </w:p>
        </w:tc>
        <w:tc>
          <w:tcPr>
            <w:tcW w:w="1201"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ascii="仿宋" w:hAnsi="仿宋" w:eastAsia="仿宋"/>
                <w:b/>
                <w:sz w:val="24"/>
              </w:rPr>
            </w:pPr>
          </w:p>
        </w:tc>
        <w:tc>
          <w:tcPr>
            <w:tcW w:w="173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exact"/>
        </w:trPr>
        <w:tc>
          <w:tcPr>
            <w:tcW w:w="712"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auto"/>
              <w:jc w:val="center"/>
              <w:rPr>
                <w:rFonts w:ascii="仿宋" w:hAnsi="仿宋" w:eastAsia="仿宋"/>
                <w:b/>
                <w:sz w:val="24"/>
              </w:rPr>
            </w:pPr>
          </w:p>
        </w:tc>
        <w:tc>
          <w:tcPr>
            <w:tcW w:w="1239"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ascii="仿宋" w:hAnsi="仿宋" w:eastAsia="仿宋"/>
                <w:b/>
                <w:sz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ascii="仿宋" w:hAnsi="仿宋" w:eastAsia="仿宋"/>
                <w:b/>
                <w:sz w:val="24"/>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ascii="仿宋" w:hAnsi="仿宋" w:eastAsia="仿宋"/>
                <w:b/>
                <w:sz w:val="24"/>
              </w:rPr>
            </w:pPr>
          </w:p>
        </w:tc>
        <w:tc>
          <w:tcPr>
            <w:tcW w:w="1201"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ascii="仿宋" w:hAnsi="仿宋" w:eastAsia="仿宋"/>
                <w:b/>
                <w:sz w:val="24"/>
              </w:rPr>
            </w:pPr>
          </w:p>
        </w:tc>
        <w:tc>
          <w:tcPr>
            <w:tcW w:w="173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exact"/>
        </w:trPr>
        <w:tc>
          <w:tcPr>
            <w:tcW w:w="712"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auto"/>
              <w:jc w:val="center"/>
              <w:rPr>
                <w:rFonts w:ascii="仿宋" w:hAnsi="仿宋" w:eastAsia="仿宋"/>
                <w:b/>
                <w:sz w:val="24"/>
              </w:rPr>
            </w:pPr>
          </w:p>
        </w:tc>
        <w:tc>
          <w:tcPr>
            <w:tcW w:w="1239"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ascii="仿宋" w:hAnsi="仿宋" w:eastAsia="仿宋"/>
                <w:b/>
                <w:sz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ascii="仿宋" w:hAnsi="仿宋" w:eastAsia="仿宋"/>
                <w:b/>
                <w:sz w:val="24"/>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ascii="仿宋" w:hAnsi="仿宋" w:eastAsia="仿宋"/>
                <w:b/>
                <w:sz w:val="24"/>
              </w:rPr>
            </w:pPr>
          </w:p>
        </w:tc>
        <w:tc>
          <w:tcPr>
            <w:tcW w:w="1201"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ascii="仿宋" w:hAnsi="仿宋" w:eastAsia="仿宋"/>
                <w:b/>
                <w:sz w:val="24"/>
              </w:rPr>
            </w:pPr>
          </w:p>
        </w:tc>
        <w:tc>
          <w:tcPr>
            <w:tcW w:w="173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exact"/>
        </w:trPr>
        <w:tc>
          <w:tcPr>
            <w:tcW w:w="712"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auto"/>
              <w:jc w:val="center"/>
              <w:rPr>
                <w:rFonts w:ascii="仿宋" w:hAnsi="仿宋" w:eastAsia="仿宋"/>
                <w:b/>
                <w:sz w:val="24"/>
              </w:rPr>
            </w:pPr>
          </w:p>
        </w:tc>
        <w:tc>
          <w:tcPr>
            <w:tcW w:w="1239"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ascii="仿宋" w:hAnsi="仿宋" w:eastAsia="仿宋"/>
                <w:b/>
                <w:sz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ascii="仿宋" w:hAnsi="仿宋" w:eastAsia="仿宋"/>
                <w:b/>
                <w:sz w:val="24"/>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ascii="仿宋" w:hAnsi="仿宋" w:eastAsia="仿宋"/>
                <w:b/>
                <w:sz w:val="24"/>
              </w:rPr>
            </w:pPr>
          </w:p>
        </w:tc>
        <w:tc>
          <w:tcPr>
            <w:tcW w:w="1201"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ascii="仿宋" w:hAnsi="仿宋" w:eastAsia="仿宋"/>
                <w:b/>
                <w:sz w:val="24"/>
              </w:rPr>
            </w:pPr>
          </w:p>
        </w:tc>
        <w:tc>
          <w:tcPr>
            <w:tcW w:w="173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exact"/>
        </w:trPr>
        <w:tc>
          <w:tcPr>
            <w:tcW w:w="712"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auto"/>
              <w:jc w:val="center"/>
              <w:rPr>
                <w:rFonts w:ascii="仿宋" w:hAnsi="仿宋" w:eastAsia="仿宋"/>
                <w:b/>
                <w:sz w:val="24"/>
              </w:rPr>
            </w:pPr>
          </w:p>
        </w:tc>
        <w:tc>
          <w:tcPr>
            <w:tcW w:w="1239"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ascii="仿宋" w:hAnsi="仿宋" w:eastAsia="仿宋"/>
                <w:b/>
                <w:sz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ascii="仿宋" w:hAnsi="仿宋" w:eastAsia="仿宋"/>
                <w:b/>
                <w:sz w:val="24"/>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ascii="仿宋" w:hAnsi="仿宋" w:eastAsia="仿宋"/>
                <w:b/>
                <w:sz w:val="24"/>
              </w:rPr>
            </w:pPr>
          </w:p>
        </w:tc>
        <w:tc>
          <w:tcPr>
            <w:tcW w:w="1201"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ascii="仿宋" w:hAnsi="仿宋" w:eastAsia="仿宋"/>
                <w:b/>
                <w:sz w:val="24"/>
              </w:rPr>
            </w:pPr>
          </w:p>
        </w:tc>
        <w:tc>
          <w:tcPr>
            <w:tcW w:w="173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exact"/>
        </w:trPr>
        <w:tc>
          <w:tcPr>
            <w:tcW w:w="712"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auto"/>
              <w:jc w:val="center"/>
              <w:rPr>
                <w:rFonts w:ascii="仿宋" w:hAnsi="仿宋" w:eastAsia="仿宋"/>
                <w:b/>
                <w:sz w:val="24"/>
              </w:rPr>
            </w:pPr>
          </w:p>
        </w:tc>
        <w:tc>
          <w:tcPr>
            <w:tcW w:w="1239"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ascii="仿宋" w:hAnsi="仿宋" w:eastAsia="仿宋"/>
                <w:b/>
                <w:sz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ascii="仿宋" w:hAnsi="仿宋" w:eastAsia="仿宋"/>
                <w:b/>
                <w:sz w:val="24"/>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ascii="仿宋" w:hAnsi="仿宋" w:eastAsia="仿宋"/>
                <w:b/>
                <w:sz w:val="24"/>
              </w:rPr>
            </w:pPr>
          </w:p>
        </w:tc>
        <w:tc>
          <w:tcPr>
            <w:tcW w:w="1201"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ascii="仿宋" w:hAnsi="仿宋" w:eastAsia="仿宋"/>
                <w:b/>
                <w:sz w:val="24"/>
              </w:rPr>
            </w:pPr>
          </w:p>
        </w:tc>
        <w:tc>
          <w:tcPr>
            <w:tcW w:w="173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exact"/>
        </w:trPr>
        <w:tc>
          <w:tcPr>
            <w:tcW w:w="712"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auto"/>
              <w:jc w:val="center"/>
              <w:rPr>
                <w:rFonts w:ascii="仿宋" w:hAnsi="仿宋" w:eastAsia="仿宋"/>
                <w:b/>
                <w:sz w:val="24"/>
              </w:rPr>
            </w:pPr>
          </w:p>
        </w:tc>
        <w:tc>
          <w:tcPr>
            <w:tcW w:w="1239"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ascii="仿宋" w:hAnsi="仿宋" w:eastAsia="仿宋"/>
                <w:b/>
                <w:sz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ascii="仿宋" w:hAnsi="仿宋" w:eastAsia="仿宋"/>
                <w:b/>
                <w:sz w:val="24"/>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ascii="仿宋" w:hAnsi="仿宋" w:eastAsia="仿宋"/>
                <w:b/>
                <w:sz w:val="24"/>
              </w:rPr>
            </w:pPr>
          </w:p>
        </w:tc>
        <w:tc>
          <w:tcPr>
            <w:tcW w:w="1201"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ascii="仿宋" w:hAnsi="仿宋" w:eastAsia="仿宋"/>
                <w:b/>
                <w:sz w:val="24"/>
              </w:rPr>
            </w:pPr>
          </w:p>
        </w:tc>
        <w:tc>
          <w:tcPr>
            <w:tcW w:w="1730"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cente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trPr>
        <w:tc>
          <w:tcPr>
            <w:tcW w:w="8993" w:type="dxa"/>
            <w:gridSpan w:val="6"/>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auto"/>
              <w:ind w:firstLine="354" w:firstLineChars="147"/>
              <w:rPr>
                <w:rFonts w:ascii="仿宋_GB2312" w:hAnsi="仿宋" w:eastAsia="仿宋_GB2312"/>
                <w:b/>
                <w:sz w:val="24"/>
              </w:rPr>
            </w:pPr>
            <w:r>
              <w:rPr>
                <w:rFonts w:hint="eastAsia" w:ascii="仿宋_GB2312" w:hAnsi="仿宋" w:eastAsia="仿宋_GB2312"/>
                <w:b/>
                <w:sz w:val="24"/>
              </w:rPr>
              <w:t>此次体检共检出     名青年有文身情况。</w:t>
            </w:r>
          </w:p>
          <w:p>
            <w:pPr>
              <w:widowControl w:val="0"/>
              <w:spacing w:line="360" w:lineRule="auto"/>
              <w:ind w:firstLine="2409" w:firstLineChars="1000"/>
              <w:jc w:val="center"/>
              <w:rPr>
                <w:rFonts w:hint="eastAsia" w:ascii="仿宋_GB2312" w:hAnsi="仿宋" w:eastAsia="仿宋_GB2312"/>
                <w:b/>
                <w:sz w:val="24"/>
                <w:szCs w:val="32"/>
              </w:rPr>
            </w:pPr>
            <w:r>
              <w:rPr>
                <w:rFonts w:hint="eastAsia" w:ascii="仿宋_GB2312" w:hAnsi="仿宋" w:eastAsia="仿宋_GB2312"/>
                <w:b/>
                <w:sz w:val="24"/>
              </w:rPr>
              <w:t>体  检  医  生：        主  检  医  生：</w:t>
            </w:r>
          </w:p>
          <w:p>
            <w:pPr>
              <w:widowControl w:val="0"/>
              <w:spacing w:line="360" w:lineRule="auto"/>
              <w:ind w:firstLine="2409" w:firstLineChars="1000"/>
              <w:jc w:val="center"/>
              <w:rPr>
                <w:rFonts w:hint="eastAsia" w:ascii="仿宋_GB2312" w:hAnsi="仿宋" w:eastAsia="仿宋_GB2312"/>
                <w:b/>
                <w:sz w:val="24"/>
              </w:rPr>
            </w:pPr>
          </w:p>
          <w:p>
            <w:pPr>
              <w:widowControl w:val="0"/>
              <w:spacing w:line="360" w:lineRule="auto"/>
              <w:ind w:firstLine="2409" w:firstLineChars="1000"/>
              <w:jc w:val="center"/>
              <w:rPr>
                <w:rFonts w:hint="eastAsia" w:ascii="仿宋_GB2312" w:hAnsi="仿宋" w:eastAsia="仿宋_GB2312"/>
                <w:b/>
                <w:sz w:val="24"/>
              </w:rPr>
            </w:pPr>
            <w:r>
              <w:rPr>
                <w:rFonts w:hint="eastAsia" w:ascii="仿宋_GB2312" w:hAnsi="仿宋" w:eastAsia="仿宋_GB2312"/>
                <w:b/>
                <w:sz w:val="24"/>
              </w:rPr>
              <w:t>卫生部门负责人员：        招生办负责人员：</w:t>
            </w:r>
          </w:p>
          <w:p>
            <w:pPr>
              <w:widowControl w:val="0"/>
              <w:spacing w:line="360" w:lineRule="auto"/>
              <w:ind w:firstLine="2409" w:firstLineChars="1000"/>
              <w:jc w:val="center"/>
              <w:rPr>
                <w:rFonts w:ascii="仿宋" w:hAnsi="仿宋" w:eastAsia="仿宋"/>
                <w:b/>
                <w:sz w:val="24"/>
              </w:rPr>
            </w:pPr>
            <w:r>
              <w:rPr>
                <w:rFonts w:hint="eastAsia" w:ascii="仿宋_GB2312" w:hAnsi="仿宋" w:eastAsia="仿宋_GB2312"/>
                <w:b/>
                <w:sz w:val="24"/>
              </w:rPr>
              <w:t xml:space="preserve">                         年   月   日</w:t>
            </w:r>
          </w:p>
        </w:tc>
      </w:tr>
    </w:tbl>
    <w:p>
      <w:pPr>
        <w:widowControl w:val="0"/>
        <w:spacing w:line="500" w:lineRule="exact"/>
        <w:rPr>
          <w:rFonts w:hint="eastAsia" w:ascii="仿宋_GB2312" w:hAnsi="仿宋" w:eastAsia="仿宋_GB2312"/>
          <w:b/>
          <w:sz w:val="24"/>
          <w:szCs w:val="28"/>
        </w:rPr>
      </w:pPr>
      <w:r>
        <w:rPr>
          <w:rFonts w:hint="eastAsia" w:ascii="仿宋_GB2312" w:hAnsi="仿宋" w:eastAsia="仿宋_GB2312"/>
          <w:b/>
          <w:sz w:val="28"/>
          <w:szCs w:val="28"/>
        </w:rPr>
        <w:t>注</w:t>
      </w:r>
      <w:r>
        <w:rPr>
          <w:rFonts w:hint="eastAsia" w:ascii="仿宋_GB2312" w:hAnsi="仿宋" w:eastAsia="仿宋_GB2312"/>
          <w:b/>
          <w:spacing w:val="-20"/>
          <w:sz w:val="28"/>
          <w:szCs w:val="28"/>
        </w:rPr>
        <w:t>：</w:t>
      </w:r>
      <w:r>
        <w:rPr>
          <w:rFonts w:hint="eastAsia" w:ascii="仿宋_GB2312" w:hAnsi="仿宋" w:eastAsia="仿宋_GB2312"/>
          <w:b/>
          <w:sz w:val="24"/>
          <w:szCs w:val="28"/>
        </w:rPr>
        <w:t>①文身记录应包含部位、大小、内容；</w:t>
      </w:r>
    </w:p>
    <w:p>
      <w:pPr>
        <w:widowControl w:val="0"/>
        <w:spacing w:line="500" w:lineRule="exact"/>
        <w:ind w:left="766" w:leftChars="250" w:hanging="241" w:hangingChars="100"/>
        <w:rPr>
          <w:rFonts w:hint="eastAsia"/>
          <w:sz w:val="20"/>
        </w:rPr>
      </w:pPr>
      <w:r>
        <w:rPr>
          <w:rFonts w:hint="eastAsia" w:ascii="仿宋_GB2312" w:hAnsi="仿宋" w:eastAsia="仿宋_GB2312"/>
          <w:b/>
          <w:sz w:val="24"/>
          <w:szCs w:val="28"/>
        </w:rPr>
        <w:t>②此表一式三份，体检医务人员负责填写序号、体检编号、体检结论、文身状况，体检结束后经主检医生签字交卫生部门，复印一份留存；卫生部门核实体检编号并填写姓名、身份证号码后交招生办，并复印一份留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2A352A"/>
    <w:rsid w:val="4E2A3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78" w:lineRule="atLeast"/>
      <w:jc w:val="both"/>
      <w:textAlignment w:val="baseline"/>
    </w:pPr>
    <w:rPr>
      <w:rFonts w:ascii="Times New Roman" w:hAnsi="Times New Roman" w:eastAsia="宋体" w:cs="Times New Roman"/>
      <w:color w:val="000000"/>
      <w:sz w:val="21"/>
      <w:u w:val="none" w:color="000000"/>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2021-06-22T04:20:00Z</dcterms:created>
  <dc:creator>user</dc:creator>
  <cp:lastModifiedBy>user</cp:lastModifiedBy>
  <dcterms:modified xsi:type="dcterms:W3CDTF">2021-06-22T04:22:55Z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