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b w:val="0"/>
          <w:bCs w:val="0"/>
          <w:kern w:val="0"/>
          <w:sz w:val="36"/>
          <w:szCs w:val="36"/>
          <w:lang w:eastAsia="zh-CN"/>
        </w:rPr>
      </w:pPr>
      <w:r>
        <w:rPr>
          <w:rFonts w:hint="eastAsia" w:ascii="方正小标宋简体" w:hAnsi="方正小标宋简体" w:eastAsia="方正小标宋简体" w:cs="方正小标宋简体"/>
          <w:b w:val="0"/>
          <w:bCs w:val="0"/>
          <w:kern w:val="0"/>
          <w:sz w:val="36"/>
          <w:szCs w:val="36"/>
        </w:rPr>
        <w:t>201</w:t>
      </w:r>
      <w:r>
        <w:rPr>
          <w:rFonts w:hint="eastAsia" w:ascii="方正小标宋简体" w:hAnsi="方正小标宋简体" w:eastAsia="方正小标宋简体" w:cs="方正小标宋简体"/>
          <w:b w:val="0"/>
          <w:bCs w:val="0"/>
          <w:kern w:val="0"/>
          <w:sz w:val="36"/>
          <w:szCs w:val="36"/>
          <w:lang w:val="en-US" w:eastAsia="zh-CN"/>
        </w:rPr>
        <w:t>8</w:t>
      </w:r>
      <w:r>
        <w:rPr>
          <w:rFonts w:hint="eastAsia" w:ascii="方正小标宋简体" w:hAnsi="方正小标宋简体" w:eastAsia="方正小标宋简体" w:cs="方正小标宋简体"/>
          <w:b w:val="0"/>
          <w:bCs w:val="0"/>
          <w:kern w:val="0"/>
          <w:sz w:val="36"/>
          <w:szCs w:val="36"/>
        </w:rPr>
        <w:t>年</w:t>
      </w:r>
      <w:r>
        <w:rPr>
          <w:rFonts w:hint="eastAsia" w:ascii="方正小标宋简体" w:hAnsi="方正小标宋简体" w:eastAsia="方正小标宋简体" w:cs="方正小标宋简体"/>
          <w:b w:val="0"/>
          <w:bCs w:val="0"/>
          <w:kern w:val="0"/>
          <w:sz w:val="36"/>
          <w:szCs w:val="36"/>
          <w:lang w:eastAsia="zh-CN"/>
        </w:rPr>
        <w:t>高校</w:t>
      </w:r>
      <w:r>
        <w:rPr>
          <w:rFonts w:hint="eastAsia" w:ascii="方正小标宋简体" w:hAnsi="方正小标宋简体" w:eastAsia="方正小标宋简体" w:cs="方正小标宋简体"/>
          <w:b w:val="0"/>
          <w:bCs w:val="0"/>
          <w:kern w:val="0"/>
          <w:sz w:val="36"/>
          <w:szCs w:val="36"/>
        </w:rPr>
        <w:t>思政课教学科研团队择优支持计划</w:t>
      </w:r>
      <w:r>
        <w:rPr>
          <w:rFonts w:hint="eastAsia" w:ascii="方正小标宋简体" w:hAnsi="方正小标宋简体" w:eastAsia="方正小标宋简体" w:cs="方正小标宋简体"/>
          <w:b w:val="0"/>
          <w:bCs w:val="0"/>
          <w:kern w:val="0"/>
          <w:sz w:val="36"/>
          <w:szCs w:val="36"/>
          <w:lang w:eastAsia="zh-CN"/>
        </w:rPr>
        <w:t>入选名单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center"/>
        <w:textAlignment w:val="auto"/>
        <w:outlineLvl w:val="9"/>
        <w:rPr>
          <w:rFonts w:hint="eastAsia" w:ascii="楷体_GB2312" w:hAnsi="楷体_GB2312" w:eastAsia="楷体_GB2312" w:cs="楷体_GB2312"/>
          <w:b w:val="0"/>
          <w:bCs w:val="0"/>
          <w:kern w:val="0"/>
          <w:sz w:val="28"/>
          <w:szCs w:val="28"/>
          <w:lang w:val="en-US" w:eastAsia="zh-CN"/>
        </w:rPr>
      </w:pPr>
      <w:r>
        <w:rPr>
          <w:rFonts w:hint="eastAsia" w:ascii="楷体_GB2312" w:hAnsi="楷体_GB2312" w:eastAsia="楷体_GB2312" w:cs="楷体_GB2312"/>
          <w:b w:val="0"/>
          <w:bCs w:val="0"/>
          <w:kern w:val="0"/>
          <w:sz w:val="28"/>
          <w:szCs w:val="28"/>
          <w:lang w:val="en-US" w:eastAsia="zh-CN"/>
        </w:rPr>
        <w:t>（</w:t>
      </w:r>
      <w:r>
        <w:rPr>
          <w:rFonts w:hint="eastAsia" w:ascii="楷体_GB2312" w:hAnsi="楷体_GB2312" w:eastAsia="楷体_GB2312" w:cs="楷体_GB2312"/>
          <w:b w:val="0"/>
          <w:bCs w:val="0"/>
          <w:kern w:val="0"/>
          <w:sz w:val="28"/>
          <w:szCs w:val="28"/>
          <w:lang w:eastAsia="zh-CN"/>
        </w:rPr>
        <w:t>一般选题，</w:t>
      </w:r>
      <w:r>
        <w:rPr>
          <w:rFonts w:hint="eastAsia" w:ascii="楷体_GB2312" w:hAnsi="楷体_GB2312" w:eastAsia="楷体_GB2312" w:cs="楷体_GB2312"/>
          <w:b w:val="0"/>
          <w:bCs w:val="0"/>
          <w:kern w:val="0"/>
          <w:sz w:val="28"/>
          <w:szCs w:val="28"/>
          <w:lang w:val="en-US" w:eastAsia="zh-CN"/>
        </w:rPr>
        <w:t>排</w:t>
      </w:r>
      <w:bookmarkStart w:id="0" w:name="_GoBack"/>
      <w:bookmarkEnd w:id="0"/>
      <w:r>
        <w:rPr>
          <w:rFonts w:hint="eastAsia" w:ascii="楷体_GB2312" w:hAnsi="楷体_GB2312" w:eastAsia="楷体_GB2312" w:cs="楷体_GB2312"/>
          <w:b w:val="0"/>
          <w:bCs w:val="0"/>
          <w:kern w:val="0"/>
          <w:sz w:val="28"/>
          <w:szCs w:val="28"/>
          <w:lang w:val="en-US" w:eastAsia="zh-CN"/>
        </w:rPr>
        <w:t>名不分先后）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center"/>
        <w:textAlignment w:val="auto"/>
        <w:outlineLvl w:val="9"/>
        <w:rPr>
          <w:rFonts w:hint="eastAsia" w:ascii="楷体_GB2312" w:hAnsi="楷体_GB2312" w:eastAsia="楷体_GB2312" w:cs="楷体_GB2312"/>
          <w:b w:val="0"/>
          <w:bCs w:val="0"/>
          <w:kern w:val="0"/>
          <w:sz w:val="28"/>
          <w:szCs w:val="28"/>
          <w:lang w:eastAsia="zh-CN"/>
        </w:rPr>
      </w:pPr>
    </w:p>
    <w:tbl>
      <w:tblPr>
        <w:tblStyle w:val="6"/>
        <w:tblW w:w="9025" w:type="dxa"/>
        <w:jc w:val="center"/>
        <w:tblInd w:w="-32" w:type="dxa"/>
        <w:tblLayout w:type="fixed"/>
        <w:tblCellMar>
          <w:top w:w="0" w:type="dxa"/>
          <w:left w:w="108" w:type="dxa"/>
          <w:bottom w:w="0" w:type="dxa"/>
          <w:right w:w="108" w:type="dxa"/>
        </w:tblCellMar>
      </w:tblPr>
      <w:tblGrid>
        <w:gridCol w:w="1926"/>
        <w:gridCol w:w="6149"/>
        <w:gridCol w:w="950"/>
      </w:tblGrid>
      <w:tr>
        <w:tblPrEx>
          <w:tblLayout w:type="fixed"/>
          <w:tblCellMar>
            <w:top w:w="0" w:type="dxa"/>
            <w:left w:w="108" w:type="dxa"/>
            <w:bottom w:w="0" w:type="dxa"/>
            <w:right w:w="108" w:type="dxa"/>
          </w:tblCellMar>
        </w:tblPrEx>
        <w:trPr>
          <w:trHeight w:val="555" w:hRule="atLeast"/>
          <w:jc w:val="center"/>
        </w:trPr>
        <w:tc>
          <w:tcPr>
            <w:tcW w:w="192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学</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校</w:t>
            </w:r>
          </w:p>
        </w:tc>
        <w:tc>
          <w:tcPr>
            <w:tcW w:w="6149"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项目名称</w:t>
            </w:r>
          </w:p>
        </w:tc>
        <w:tc>
          <w:tcPr>
            <w:tcW w:w="950" w:type="dxa"/>
            <w:tcBorders>
              <w:top w:val="single" w:color="auto" w:sz="8" w:space="0"/>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负责人</w:t>
            </w:r>
          </w:p>
        </w:tc>
      </w:tr>
      <w:tr>
        <w:tblPrEx>
          <w:tblLayout w:type="fixed"/>
          <w:tblCellMar>
            <w:top w:w="0" w:type="dxa"/>
            <w:left w:w="108" w:type="dxa"/>
            <w:bottom w:w="0" w:type="dxa"/>
            <w:right w:w="108" w:type="dxa"/>
          </w:tblCellMar>
        </w:tblPrEx>
        <w:trPr>
          <w:trHeight w:val="503"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福建医科大学</w:t>
            </w:r>
          </w:p>
        </w:tc>
        <w:tc>
          <w:tcPr>
            <w:tcW w:w="61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高校思想政治理论课网络教学实效性研究</w:t>
            </w:r>
          </w:p>
        </w:tc>
        <w:tc>
          <w:tcPr>
            <w:tcW w:w="950"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吴任慰</w:t>
            </w:r>
          </w:p>
        </w:tc>
      </w:tr>
      <w:tr>
        <w:tblPrEx>
          <w:tblLayout w:type="fixed"/>
          <w:tblCellMar>
            <w:top w:w="0" w:type="dxa"/>
            <w:left w:w="108" w:type="dxa"/>
            <w:bottom w:w="0" w:type="dxa"/>
            <w:right w:w="108" w:type="dxa"/>
          </w:tblCellMar>
        </w:tblPrEx>
        <w:trPr>
          <w:trHeight w:val="503"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福建中医药大学</w:t>
            </w:r>
          </w:p>
        </w:tc>
        <w:tc>
          <w:tcPr>
            <w:tcW w:w="61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中华优秀传统文化传承与思想政治理论课立德树人融合路径研究</w:t>
            </w:r>
          </w:p>
        </w:tc>
        <w:tc>
          <w:tcPr>
            <w:tcW w:w="950"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陈惠珍</w:t>
            </w:r>
          </w:p>
        </w:tc>
      </w:tr>
      <w:tr>
        <w:tblPrEx>
          <w:tblLayout w:type="fixed"/>
          <w:tblCellMar>
            <w:top w:w="0" w:type="dxa"/>
            <w:left w:w="108" w:type="dxa"/>
            <w:bottom w:w="0" w:type="dxa"/>
            <w:right w:w="108" w:type="dxa"/>
          </w:tblCellMar>
        </w:tblPrEx>
        <w:trPr>
          <w:trHeight w:val="503"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福建林业职业技术学院</w:t>
            </w:r>
          </w:p>
        </w:tc>
        <w:tc>
          <w:tcPr>
            <w:tcW w:w="61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高职院校思想政治理论课实践教学探索与研究</w:t>
            </w:r>
          </w:p>
        </w:tc>
        <w:tc>
          <w:tcPr>
            <w:tcW w:w="950"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洪福兴</w:t>
            </w:r>
          </w:p>
        </w:tc>
      </w:tr>
      <w:tr>
        <w:tblPrEx>
          <w:tblLayout w:type="fixed"/>
          <w:tblCellMar>
            <w:top w:w="0" w:type="dxa"/>
            <w:left w:w="108" w:type="dxa"/>
            <w:bottom w:w="0" w:type="dxa"/>
            <w:right w:w="108" w:type="dxa"/>
          </w:tblCellMar>
        </w:tblPrEx>
        <w:trPr>
          <w:trHeight w:val="503"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福建卫生职业技术学院</w:t>
            </w:r>
          </w:p>
        </w:tc>
        <w:tc>
          <w:tcPr>
            <w:tcW w:w="61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医学院校社会主义核心价值观与医德培育相结合的理论与实践研究 </w:t>
            </w:r>
          </w:p>
        </w:tc>
        <w:tc>
          <w:tcPr>
            <w:tcW w:w="950"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熊美兰</w:t>
            </w:r>
          </w:p>
        </w:tc>
      </w:tr>
      <w:tr>
        <w:tblPrEx>
          <w:tblLayout w:type="fixed"/>
          <w:tblCellMar>
            <w:top w:w="0" w:type="dxa"/>
            <w:left w:w="108" w:type="dxa"/>
            <w:bottom w:w="0" w:type="dxa"/>
            <w:right w:w="108" w:type="dxa"/>
          </w:tblCellMar>
        </w:tblPrEx>
        <w:trPr>
          <w:trHeight w:val="609"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福建农业职业技术学院</w:t>
            </w:r>
          </w:p>
        </w:tc>
        <w:tc>
          <w:tcPr>
            <w:tcW w:w="61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rPr>
              <w:t xml:space="preserve">2018版思想政治理论课新教材教学案例研究——基于舒尔曼案例教学思想 </w:t>
            </w:r>
          </w:p>
        </w:tc>
        <w:tc>
          <w:tcPr>
            <w:tcW w:w="950"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陈小华</w:t>
            </w:r>
          </w:p>
        </w:tc>
      </w:tr>
      <w:tr>
        <w:tblPrEx>
          <w:tblLayout w:type="fixed"/>
          <w:tblCellMar>
            <w:top w:w="0" w:type="dxa"/>
            <w:left w:w="108" w:type="dxa"/>
            <w:bottom w:w="0" w:type="dxa"/>
            <w:right w:w="108" w:type="dxa"/>
          </w:tblCellMar>
        </w:tblPrEx>
        <w:trPr>
          <w:trHeight w:val="503" w:hRule="atLeast"/>
          <w:jc w:val="center"/>
        </w:trPr>
        <w:tc>
          <w:tcPr>
            <w:tcW w:w="1926"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福建生物工程职业技术学院</w:t>
            </w:r>
          </w:p>
        </w:tc>
        <w:tc>
          <w:tcPr>
            <w:tcW w:w="6149" w:type="dxa"/>
            <w:tcBorders>
              <w:top w:val="single" w:color="auto" w:sz="4" w:space="0"/>
              <w:left w:val="single" w:color="auto" w:sz="4" w:space="0"/>
              <w:bottom w:val="single" w:color="auto" w:sz="8" w:space="0"/>
              <w:right w:val="single" w:color="auto" w:sz="4" w:space="0"/>
            </w:tcBorders>
            <w:vAlign w:val="center"/>
          </w:tcPr>
          <w:p>
            <w:pPr>
              <w:widowControl/>
              <w:jc w:val="left"/>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kern w:val="0"/>
                <w:sz w:val="24"/>
                <w:szCs w:val="24"/>
                <w:lang w:val="en-US"/>
              </w:rPr>
              <w:t>新时代网络文化生态下高校思政课价值自觉新思路研究</w:t>
            </w:r>
          </w:p>
        </w:tc>
        <w:tc>
          <w:tcPr>
            <w:tcW w:w="950" w:type="dxa"/>
            <w:tcBorders>
              <w:top w:val="single" w:color="auto" w:sz="4" w:space="0"/>
              <w:left w:val="single" w:color="auto" w:sz="4"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24"/>
                <w:szCs w:val="24"/>
                <w:lang w:val="en-US"/>
              </w:rPr>
            </w:pPr>
            <w:r>
              <w:rPr>
                <w:rFonts w:hint="eastAsia" w:ascii="仿宋_GB2312" w:hAnsi="仿宋_GB2312" w:eastAsia="仿宋_GB2312" w:cs="仿宋_GB2312"/>
                <w:kern w:val="0"/>
                <w:sz w:val="24"/>
                <w:szCs w:val="24"/>
                <w:lang w:val="en-US"/>
              </w:rPr>
              <w:t>包有或</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中青年思想政治课教师择优资助计划</w:t>
      </w:r>
      <w:r>
        <w:rPr>
          <w:rFonts w:hint="eastAsia" w:ascii="方正小标宋简体" w:hAnsi="方正小标宋简体" w:eastAsia="方正小标宋简体" w:cs="方正小标宋简体"/>
          <w:sz w:val="36"/>
          <w:szCs w:val="36"/>
          <w:lang w:val="en-US" w:eastAsia="zh-CN"/>
        </w:rPr>
        <w:t>入选名单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center"/>
        <w:textAlignment w:val="auto"/>
        <w:outlineLvl w:val="9"/>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（排名不分先后）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center"/>
        <w:textAlignment w:val="auto"/>
        <w:outlineLvl w:val="9"/>
        <w:rPr>
          <w:rFonts w:hint="eastAsia" w:ascii="楷体_GB2312" w:hAnsi="楷体_GB2312" w:eastAsia="楷体_GB2312" w:cs="楷体_GB2312"/>
          <w:sz w:val="30"/>
          <w:szCs w:val="30"/>
          <w:lang w:val="en-US" w:eastAsia="zh-CN"/>
        </w:rPr>
      </w:pPr>
    </w:p>
    <w:tbl>
      <w:tblPr>
        <w:tblStyle w:val="6"/>
        <w:tblW w:w="90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1501"/>
        <w:gridCol w:w="6043"/>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63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w:t>
            </w:r>
          </w:p>
        </w:tc>
        <w:tc>
          <w:tcPr>
            <w:tcW w:w="1501"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校</w:t>
            </w:r>
          </w:p>
        </w:tc>
        <w:tc>
          <w:tcPr>
            <w:tcW w:w="604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862"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华侨大学</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入情入理入心：“概论”课教学改革创新研究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陈久国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福建农林大学</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思政课讨论式教学的优化策略研究——以“基础”课为例</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陈红霞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福建医科大学</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习近平总书记在福建的探索与实践融入闽高校思政课教学体系路径研究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福建医科大学</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网络技术支撑的及时教学和同侪教学结合教学法在思政课教学中的应用研究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  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集美大学</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嘉庚精神融入高校思政课教学的路径探索</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董立功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福建工程学院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新时代主流意识形态引领社会思潮教育研究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林燕青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厦门理工学院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福建省“一带一路”建设融入《概论》课教学研究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何军明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泉州师范学院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新时代背景下《马克思主义基本原理》专题教学改革</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泉州师范学院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“参与式”教学法下经典阅读进高校思政课模式研究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闽江学院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闽文化融入《思想道德修养与法律基础》课教学研究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莆田学院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《马克思主义基本原理概论》课美学意识融合研究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陈美容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三明学院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地方红色文化资源校本建构的价值与实践研究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欧阳秀敏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福建江夏学院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“问题链”教学模式下高校思想政治理论课研究   </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张彩云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宁德师范学院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习近平新时代中国特色社会主义思想为核心的思想政治教育教学创新与实践</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杨玉玲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福建商学院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《毛泽东思想和中国特色社会主义理论体系概论》教学案例资源库建设研究  </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厦门医学院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叙事教学模式推进习近平新时代中国特色社会主义思想进思政课堂 </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何海琳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福建师范大学福清分校</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新时代高校思政课体验式教学优化路径研究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闽南理工学院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高校思想政治理论课移动式教学改革实践的研究——以蓝墨云班课为例</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吴慧丽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福州外语外贸学院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“三善”教育理念融入《思想道德修养与法律基础》课教学的研究  </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杨惠菊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泉州信息工程学院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文化自信视域下海丝文化融入高校思政教育的可行性路径探究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厦门工学院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“中国近现代史纲要”课程融入中华优秀传统文化教学改革研究  </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王兰娟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厦门工学院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民办高校思想政治理论课程教学中的乐学引导——基于“游问行讲演”五位一体的探索</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黄妙红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厦门华厦学院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当代大学生公共教养和社会角色认知问题研究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  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福建农林大学金山学院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高校“概论”实践课精准考核机制研究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  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福建师范大学闽南科技学院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“思政课我来讲——我的课堂我做主”教学模式在民办本科高校中的探索</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罗江华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福建师范大学闽南科技学院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思政综合实践教学课教学研究——以闽南科技学院为例</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黄鑫英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集美大学诚毅学院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以“青年读书社”为第二课堂推进高校思想政治理论课模式创新</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集美大学诚毅学院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新时代高校思政课“师生共同体”模式构建研究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福州理工学院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“毛泽东思想和中国特色社会主义理论体系概论”课“讲好中国故事”的路径探究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徐春妹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福建船政交通职业学院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基于SPOC模式的优秀地方特色文化助力高职思想政治理论课教学质量提升的研究 ---以船政文化为例</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  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漳州职业技术学院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多元“翻转课堂”在高职《思想道德修养与法律基础》课程中的应用</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徐旭珊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福建卫生职业技术学院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互联网+思想政治教育教学创新与改革—基于易班优课YOOC在线学习平台</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福建电力职业技术学院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供给侧结构性改革背景下高校思政课课教学改革与创新</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苏瑞莹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福建艺术职业学院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教育生态学视域下高职院校思政理论课课程生态构建与环境优化研究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郑元凯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福建生物工程职业技术学院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“互联网+读书社”视域下思想政治理论课教学改革研究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  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福建生物工程职业技术学院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“讲好中国故事”在高职思政课教学话语中的运用策略研究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蔡  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闽江师范高等专科学校</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bottom"/>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校友文化：以文化人以文育人的思政教育实践和创新--以时代楷模吕榕麟为视角        </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林志香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泉州工艺美术职业学院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高职学生文化自信培养模式的探索与实践——思政实践教学中专业特色的嵌入</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张立煌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三明医学科技职业学院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“中国制造2025”背景下工匠精神融入高职院校思政课教学研究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  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湄洲湾职业技术学院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以问题为核心的高职院校思想政治理论课教学模式探索与实践</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郑庆权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闽北职业技术学院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坚持“三贴近”原则推进高职院校“三全育人”研究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郑需勇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福州墨尔本理工职业学院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中华优秀传统文化融入中外合作办学院校思想政治理论课的研究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福州黎明职业技术学院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“工匠精神”融入高职院校思政课教学路径研究</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胡青华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厦门华天涉外职业技术学院 </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利用厦门红色文化防范历史虚无主义对高职院校思政课教学冲击的对策研究—以厦门华天学院为例</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卢银霞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厦门兴才职业技术学院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民办高职院校思政课教学中融入感恩教育的思考</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吴志潮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厦门南洋职业学院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儒家伦理思想融入高校“思政”课教学研究——以“思修”课为例</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廖孝英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厦门南洋职业学院</w:t>
            </w:r>
          </w:p>
        </w:tc>
        <w:tc>
          <w:tcPr>
            <w:tcW w:w="6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构建实践教学体系打造“形势与政策”课实践教学特色</w:t>
            </w:r>
          </w:p>
        </w:tc>
        <w:tc>
          <w:tcPr>
            <w:tcW w:w="86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刘振源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30"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150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泉州理工职业学院</w:t>
            </w:r>
          </w:p>
        </w:tc>
        <w:tc>
          <w:tcPr>
            <w:tcW w:w="6043"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“四维一体”思政课教学改革的探索与实践</w:t>
            </w:r>
          </w:p>
        </w:tc>
        <w:tc>
          <w:tcPr>
            <w:tcW w:w="862"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静</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center"/>
        <w:textAlignment w:val="auto"/>
        <w:outlineLvl w:val="9"/>
        <w:rPr>
          <w:rFonts w:hint="eastAsia" w:ascii="仿宋_GB2312" w:hAnsi="宋体" w:eastAsia="仿宋_GB2312" w:cs="宋体"/>
          <w:b/>
          <w:bCs/>
          <w:kern w:val="0"/>
          <w:sz w:val="28"/>
          <w:szCs w:val="28"/>
          <w:lang w:eastAsia="zh-CN"/>
        </w:rPr>
      </w:pPr>
    </w:p>
    <w:p>
      <w:pPr>
        <w:rPr>
          <w:rFonts w:hint="eastAsia" w:ascii="Calibri" w:hAnsi="Calibri" w:eastAsia="宋体" w:cs="Times New Roman"/>
        </w:rPr>
      </w:pPr>
    </w:p>
    <w:sectPr>
      <w:headerReference r:id="rId3" w:type="default"/>
      <w:footerReference r:id="rId4" w:type="default"/>
      <w:footerReference r:id="rId5" w:type="even"/>
      <w:pgSz w:w="11906" w:h="16838"/>
      <w:pgMar w:top="1928" w:right="1474" w:bottom="1701" w:left="1588" w:header="964" w:footer="1418"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文鼎大标宋简">
    <w:altName w:val="微软雅黑"/>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Bookman Old Style">
    <w:panose1 w:val="02050604050505020204"/>
    <w:charset w:val="00"/>
    <w:family w:val="roman"/>
    <w:pitch w:val="default"/>
    <w:sig w:usb0="00000287" w:usb1="00000000" w:usb2="00000000" w:usb3="00000000" w:csb0="2000009F" w:csb1="DFD70000"/>
  </w:font>
  <w:font w:name="隶书">
    <w:panose1 w:val="02010509060101010101"/>
    <w:charset w:val="86"/>
    <w:family w:val="auto"/>
    <w:pitch w:val="default"/>
    <w:sig w:usb0="00000001" w:usb1="080E0000" w:usb2="00000000" w:usb3="00000000" w:csb0="00040000" w:csb1="00000000"/>
  </w:font>
  <w:font w:name="迷你简粗宋">
    <w:panose1 w:val="03000509000000000000"/>
    <w:charset w:val="86"/>
    <w:family w:val="auto"/>
    <w:pitch w:val="default"/>
    <w:sig w:usb0="00000001" w:usb1="080E0000" w:usb2="00000000" w:usb3="00000000" w:csb0="00040000" w:csb1="00000000"/>
  </w:font>
  <w:font w:name="迷你简粗隶书">
    <w:panose1 w:val="02010609000101010101"/>
    <w:charset w:val="00"/>
    <w:family w:val="auto"/>
    <w:pitch w:val="default"/>
    <w:sig w:usb0="00000000" w:usb1="00000000" w:usb2="00000000" w:usb3="00000000" w:csb0="00000000" w:csb1="00000000"/>
  </w:font>
  <w:font w:name="迷你简粗黑">
    <w:panose1 w:val="02010609000101010101"/>
    <w:charset w:val="00"/>
    <w:family w:val="auto"/>
    <w:pitch w:val="default"/>
    <w:sig w:usb0="00000000" w:usb1="00000000" w:usb2="00000000" w:usb3="00000000" w:csb0="00000000" w:csb1="00000000"/>
  </w:font>
  <w:font w:name="迷你简老宋">
    <w:panose1 w:val="02010609000101010101"/>
    <w:charset w:val="00"/>
    <w:family w:val="auto"/>
    <w:pitch w:val="default"/>
    <w:sig w:usb0="00000000" w:usb1="00000000" w:usb2="00000000" w:usb3="00000000" w:csb0="00000000" w:csb1="00000000"/>
  </w:font>
  <w:font w:name="迷你简隶变">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简中圆">
    <w:panose1 w:val="00000000000000000000"/>
    <w:charset w:val="00"/>
    <w:family w:val="auto"/>
    <w:pitch w:val="default"/>
    <w:sig w:usb0="00000000" w:usb1="00000000" w:usb2="00000000" w:usb3="00000000" w:csb0="00000000" w:csb1="00000000"/>
  </w:font>
  <w:font w:name="微软简楷体">
    <w:panose1 w:val="00000000000000000000"/>
    <w:charset w:val="00"/>
    <w:family w:val="auto"/>
    <w:pitch w:val="default"/>
    <w:sig w:usb0="00000000" w:usb1="00000000" w:usb2="00000000" w:usb3="00000000" w:csb0="00000000" w:csb1="00000000"/>
  </w:font>
  <w:font w:name="微软简隶书">
    <w:panose1 w:val="00000000000000000000"/>
    <w:charset w:val="00"/>
    <w:family w:val="auto"/>
    <w:pitch w:val="default"/>
    <w:sig w:usb0="00000000" w:usb1="00000000" w:usb2="00000000" w:usb3="00000000" w:csb0="00000000" w:csb1="00000000"/>
  </w:font>
  <w:font w:name="微软简魏碑">
    <w:panose1 w:val="00000000000000000000"/>
    <w:charset w:val="00"/>
    <w:family w:val="auto"/>
    <w:pitch w:val="default"/>
    <w:sig w:usb0="00000000" w:usb1="00000000" w:usb2="00000000" w:usb3="00000000" w:csb0="00000000" w:csb1="00000000"/>
  </w:font>
  <w:font w:name="微软简行楷">
    <w:panose1 w:val="00000000000000000000"/>
    <w:charset w:val="00"/>
    <w:family w:val="auto"/>
    <w:pitch w:val="default"/>
    <w:sig w:usb0="00000000" w:usb1="00000000" w:usb2="00000000" w:usb3="00000000" w:csb0="00000000" w:csb1="00000000"/>
  </w:font>
  <w:font w:name="微软简粗黑">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3"/>
    <w:rsid w:val="00195DB3"/>
    <w:rsid w:val="0048445C"/>
    <w:rsid w:val="004F7B41"/>
    <w:rsid w:val="00BC3798"/>
    <w:rsid w:val="00C50DB3"/>
    <w:rsid w:val="00DD3010"/>
    <w:rsid w:val="02364AC9"/>
    <w:rsid w:val="02716692"/>
    <w:rsid w:val="03384D6B"/>
    <w:rsid w:val="03B34C09"/>
    <w:rsid w:val="04D50CDF"/>
    <w:rsid w:val="04E12631"/>
    <w:rsid w:val="07ED28FB"/>
    <w:rsid w:val="0A4A4D4F"/>
    <w:rsid w:val="0B032833"/>
    <w:rsid w:val="0B394029"/>
    <w:rsid w:val="0B6750D4"/>
    <w:rsid w:val="0C33638A"/>
    <w:rsid w:val="0E9242F7"/>
    <w:rsid w:val="109B30BA"/>
    <w:rsid w:val="10F9097B"/>
    <w:rsid w:val="11136CE0"/>
    <w:rsid w:val="16637D77"/>
    <w:rsid w:val="17C35837"/>
    <w:rsid w:val="19EC61F8"/>
    <w:rsid w:val="1B6805D3"/>
    <w:rsid w:val="1D8C3CE2"/>
    <w:rsid w:val="1E1802DC"/>
    <w:rsid w:val="1F860625"/>
    <w:rsid w:val="21F97BD3"/>
    <w:rsid w:val="238F2F4B"/>
    <w:rsid w:val="25C136CD"/>
    <w:rsid w:val="27E22540"/>
    <w:rsid w:val="28427225"/>
    <w:rsid w:val="29A668B6"/>
    <w:rsid w:val="2A2E042A"/>
    <w:rsid w:val="2B573BB3"/>
    <w:rsid w:val="2CDF1F11"/>
    <w:rsid w:val="2CE0580C"/>
    <w:rsid w:val="2D5852A2"/>
    <w:rsid w:val="2DD30FDA"/>
    <w:rsid w:val="2F884F67"/>
    <w:rsid w:val="31565EA2"/>
    <w:rsid w:val="318B0CD3"/>
    <w:rsid w:val="31E834B8"/>
    <w:rsid w:val="33546BD4"/>
    <w:rsid w:val="336C5F86"/>
    <w:rsid w:val="345F11E7"/>
    <w:rsid w:val="35646AAC"/>
    <w:rsid w:val="374A2DAB"/>
    <w:rsid w:val="37A209C2"/>
    <w:rsid w:val="39B10D62"/>
    <w:rsid w:val="39BF76C7"/>
    <w:rsid w:val="39CA17F3"/>
    <w:rsid w:val="3A7F19C2"/>
    <w:rsid w:val="3E3F72E4"/>
    <w:rsid w:val="3F5D3D16"/>
    <w:rsid w:val="3FB40881"/>
    <w:rsid w:val="42E505DD"/>
    <w:rsid w:val="441C103D"/>
    <w:rsid w:val="462462E1"/>
    <w:rsid w:val="474309F0"/>
    <w:rsid w:val="48EF7031"/>
    <w:rsid w:val="4A2169D3"/>
    <w:rsid w:val="4B540102"/>
    <w:rsid w:val="4D4376A9"/>
    <w:rsid w:val="4EE008B7"/>
    <w:rsid w:val="50186274"/>
    <w:rsid w:val="507A2D7E"/>
    <w:rsid w:val="51617AB8"/>
    <w:rsid w:val="520956C5"/>
    <w:rsid w:val="52B13DA3"/>
    <w:rsid w:val="53A7022E"/>
    <w:rsid w:val="53AE2015"/>
    <w:rsid w:val="53EF3063"/>
    <w:rsid w:val="540C47D2"/>
    <w:rsid w:val="5415032F"/>
    <w:rsid w:val="54830981"/>
    <w:rsid w:val="5A2C645C"/>
    <w:rsid w:val="5AA375A2"/>
    <w:rsid w:val="5BA74BEA"/>
    <w:rsid w:val="5EB85489"/>
    <w:rsid w:val="5EE475CB"/>
    <w:rsid w:val="5F2C0936"/>
    <w:rsid w:val="5F4D2805"/>
    <w:rsid w:val="5FE07997"/>
    <w:rsid w:val="62BB7371"/>
    <w:rsid w:val="62BD587B"/>
    <w:rsid w:val="637C0F82"/>
    <w:rsid w:val="63CD201E"/>
    <w:rsid w:val="66C529AF"/>
    <w:rsid w:val="686231B2"/>
    <w:rsid w:val="686F3EC3"/>
    <w:rsid w:val="6A8261F8"/>
    <w:rsid w:val="6D302048"/>
    <w:rsid w:val="6F1A55F3"/>
    <w:rsid w:val="7085021A"/>
    <w:rsid w:val="729E4F7A"/>
    <w:rsid w:val="73AE27B6"/>
    <w:rsid w:val="744371A3"/>
    <w:rsid w:val="783831D2"/>
    <w:rsid w:val="78BF205E"/>
    <w:rsid w:val="7AB550B6"/>
    <w:rsid w:val="7E0E176D"/>
    <w:rsid w:val="7E1C3EA9"/>
    <w:rsid w:val="7E853879"/>
    <w:rsid w:val="7EC01BAF"/>
    <w:rsid w:val="7F1058C5"/>
    <w:rsid w:val="7F5A7820"/>
    <w:rsid w:val="7F78510C"/>
    <w:rsid w:val="7F7B7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eastAsia="宋体" w:cs="Times New Roman"/>
      <w:sz w:val="18"/>
      <w:szCs w:val="18"/>
      <w:lang w:val="zh-CN" w:eastAsia="zh-CN"/>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lang w:val="zh-CN" w:eastAsia="zh-CN"/>
    </w:rPr>
  </w:style>
  <w:style w:type="character" w:styleId="5">
    <w:name w:val="Hyperlink"/>
    <w:basedOn w:val="4"/>
    <w:unhideWhenUsed/>
    <w:qFormat/>
    <w:uiPriority w:val="99"/>
    <w:rPr>
      <w:color w:val="0000FF"/>
      <w:u w:val="single"/>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99"/>
    <w:rPr>
      <w:rFonts w:ascii="Calibri" w:hAnsi="Calibri" w:eastAsia="宋体" w:cs="Times New Roman"/>
      <w:sz w:val="18"/>
      <w:szCs w:val="18"/>
      <w:lang w:val="zh-CN" w:eastAsia="zh-CN"/>
    </w:rPr>
  </w:style>
  <w:style w:type="character" w:customStyle="1" w:styleId="9">
    <w:name w:val="页脚 字符"/>
    <w:basedOn w:val="4"/>
    <w:link w:val="2"/>
    <w:qFormat/>
    <w:uiPriority w:val="99"/>
    <w:rPr>
      <w:rFonts w:ascii="Calibri" w:hAnsi="Calibri" w:eastAsia="宋体" w:cs="Times New Roman"/>
      <w:sz w:val="18"/>
      <w:szCs w:val="18"/>
      <w:lang w:val="zh-CN" w:eastAsia="zh-CN"/>
    </w:rPr>
  </w:style>
  <w:style w:type="character" w:customStyle="1" w:styleId="10">
    <w:name w:val="font21"/>
    <w:basedOn w:val="4"/>
    <w:qFormat/>
    <w:uiPriority w:val="0"/>
    <w:rPr>
      <w:rFonts w:hint="eastAsia" w:ascii="仿宋_GB2312" w:eastAsia="仿宋_GB2312" w:cs="仿宋_GB2312"/>
      <w:color w:val="000000"/>
      <w:sz w:val="24"/>
      <w:szCs w:val="24"/>
      <w:u w:val="none"/>
    </w:rPr>
  </w:style>
  <w:style w:type="character" w:customStyle="1" w:styleId="11">
    <w:name w:val="font11"/>
    <w:basedOn w:val="4"/>
    <w:qFormat/>
    <w:uiPriority w:val="0"/>
    <w:rPr>
      <w:rFonts w:hint="eastAsia" w:ascii="宋体" w:hAnsi="宋体" w:eastAsia="宋体" w:cs="宋体"/>
      <w:color w:val="000000"/>
      <w:sz w:val="24"/>
      <w:szCs w:val="24"/>
      <w:u w:val="none"/>
    </w:rPr>
  </w:style>
  <w:style w:type="character" w:customStyle="1" w:styleId="12">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456</Words>
  <Characters>2604</Characters>
  <Lines>21</Lines>
  <Paragraphs>6</Paragraphs>
  <TotalTime>82</TotalTime>
  <ScaleCrop>false</ScaleCrop>
  <LinksUpToDate>false</LinksUpToDate>
  <CharactersWithSpaces>3054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2017-10-23T07:43:00Z</dcterms:created>
  <dc:creator>林曦</dc:creator>
  <cp:lastModifiedBy>Administrator</cp:lastModifiedBy>
  <cp:lastPrinted>2018-07-27T07:14:00Z</cp:lastPrinted>
  <dcterms:modified xsi:type="dcterms:W3CDTF">2018-08-15T09:56:43Z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