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pStyle w:val="2"/>
        <w:rPr>
          <w:rFonts w:hint="eastAsia"/>
          <w:lang w:val="en-US" w:eastAsia="zh-CN"/>
        </w:rPr>
      </w:pPr>
    </w:p>
    <w:p>
      <w:pPr>
        <w:pStyle w:val="2"/>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关于深入开展高等学历继续教育广告</w:t>
      </w:r>
    </w:p>
    <w:p>
      <w:pPr>
        <w:pStyle w:val="2"/>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发布专项整治行动实施方案</w:t>
      </w:r>
    </w:p>
    <w:p>
      <w:p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根据《教育部办公厅等五部门关于加强高等学历继续教育广告发布管理的通知》（教职成厅函〔</w:t>
      </w:r>
      <w:r>
        <w:rPr>
          <w:rFonts w:hint="eastAsia" w:ascii="仿宋_GB2312" w:hAnsi="仿宋_GB2312" w:eastAsia="仿宋_GB2312" w:cs="仿宋_GB2312"/>
          <w:color w:val="000000"/>
          <w:kern w:val="0"/>
          <w:sz w:val="32"/>
          <w:szCs w:val="32"/>
          <w:lang w:val="en-US" w:eastAsia="zh-CN"/>
        </w:rPr>
        <w:t xml:space="preserve">2021〕21 </w:t>
      </w:r>
      <w:r>
        <w:rPr>
          <w:rFonts w:hint="eastAsia" w:eastAsia="仿宋_GB2312"/>
          <w:color w:val="000000"/>
          <w:kern w:val="0"/>
          <w:sz w:val="32"/>
          <w:szCs w:val="32"/>
          <w:lang w:val="en-US" w:eastAsia="zh-CN"/>
        </w:rPr>
        <w:t>号）要求，结合我省实际，特制定本方案。</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一、任务分工</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lang w:eastAsia="zh-CN"/>
        </w:rPr>
      </w:pPr>
      <w:r>
        <w:rPr>
          <w:rFonts w:hint="eastAsia" w:eastAsia="仿宋_GB2312"/>
          <w:color w:val="000000"/>
          <w:kern w:val="0"/>
          <w:sz w:val="32"/>
          <w:szCs w:val="32"/>
        </w:rPr>
        <w:t>省教育厅牵头，会同省市场监管局、省网信办、省通信管理局、省公安厅联合开展专项整治行动。各部门职责分工为</w:t>
      </w:r>
      <w:r>
        <w:rPr>
          <w:rFonts w:hint="eastAsia"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1.省教育厅</w:t>
      </w:r>
      <w:r>
        <w:rPr>
          <w:rFonts w:hint="eastAsia" w:eastAsia="仿宋_GB2312"/>
          <w:color w:val="000000"/>
          <w:kern w:val="0"/>
          <w:sz w:val="32"/>
          <w:szCs w:val="32"/>
        </w:rPr>
        <w:t>负责组织协调各部门开展工作，督促属地高校规范广告宣传，完善管理制度，通报典型问题，及时将发现的违法违规广告线索移交相关部门处理</w:t>
      </w:r>
      <w:r>
        <w:rPr>
          <w:rFonts w:hint="eastAsia" w:eastAsia="仿宋_GB2312"/>
          <w:color w:val="000000"/>
          <w:kern w:val="0"/>
          <w:sz w:val="32"/>
          <w:szCs w:val="32"/>
          <w:lang w:eastAsia="zh-CN"/>
        </w:rPr>
        <w:t>。</w:t>
      </w:r>
      <w:r>
        <w:rPr>
          <w:rFonts w:hint="eastAsia" w:eastAsia="仿宋_GB2312"/>
          <w:b w:val="0"/>
          <w:bCs w:val="0"/>
          <w:color w:val="000000"/>
          <w:kern w:val="0"/>
          <w:sz w:val="32"/>
          <w:szCs w:val="32"/>
          <w:lang w:eastAsia="zh-CN"/>
        </w:rPr>
        <w:t>省教育考试院配合进行</w:t>
      </w:r>
      <w:r>
        <w:rPr>
          <w:rFonts w:hint="eastAsia" w:eastAsia="仿宋_GB2312"/>
          <w:color w:val="000000"/>
          <w:kern w:val="0"/>
          <w:sz w:val="32"/>
          <w:szCs w:val="32"/>
          <w:lang w:eastAsia="zh-CN"/>
        </w:rPr>
        <w:t>自学考试</w:t>
      </w:r>
      <w:r>
        <w:rPr>
          <w:rFonts w:hint="eastAsia" w:eastAsia="仿宋_GB2312"/>
          <w:color w:val="000000"/>
          <w:kern w:val="0"/>
          <w:sz w:val="32"/>
          <w:szCs w:val="32"/>
        </w:rPr>
        <w:t>广告</w:t>
      </w:r>
      <w:r>
        <w:rPr>
          <w:rFonts w:hint="eastAsia" w:eastAsia="仿宋_GB2312"/>
          <w:color w:val="000000"/>
          <w:kern w:val="0"/>
          <w:sz w:val="32"/>
          <w:szCs w:val="32"/>
          <w:lang w:eastAsia="zh-CN"/>
        </w:rPr>
        <w:t>发布的专项整治工作</w:t>
      </w:r>
      <w:r>
        <w:rPr>
          <w:rFonts w:hint="eastAsia" w:eastAsia="仿宋_GB2312"/>
          <w:color w:val="000000"/>
          <w:kern w:val="0"/>
          <w:sz w:val="32"/>
          <w:szCs w:val="32"/>
        </w:rPr>
        <w:t>，及时将发现的违法违规广告线索</w:t>
      </w:r>
      <w:r>
        <w:rPr>
          <w:rFonts w:hint="eastAsia" w:eastAsia="仿宋_GB2312"/>
          <w:color w:val="000000"/>
          <w:kern w:val="0"/>
          <w:sz w:val="32"/>
          <w:szCs w:val="32"/>
          <w:lang w:eastAsia="zh-CN"/>
        </w:rPr>
        <w:t>报省教育厅。</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2.省市场监管局</w:t>
      </w:r>
      <w:r>
        <w:rPr>
          <w:rFonts w:hint="eastAsia" w:eastAsia="仿宋_GB2312"/>
          <w:color w:val="000000"/>
          <w:kern w:val="0"/>
          <w:sz w:val="32"/>
          <w:szCs w:val="32"/>
        </w:rPr>
        <w:t>负责加强对教育培训广告的监督检查，依法查处虚假违法广告</w:t>
      </w:r>
      <w:r>
        <w:rPr>
          <w:rFonts w:hint="eastAsia"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3.省网信办</w:t>
      </w:r>
      <w:r>
        <w:rPr>
          <w:rFonts w:hint="eastAsia" w:eastAsia="仿宋_GB2312"/>
          <w:color w:val="000000"/>
          <w:kern w:val="0"/>
          <w:sz w:val="32"/>
          <w:szCs w:val="32"/>
        </w:rPr>
        <w:t>负责对有关主管部门研判定性后转送的违法违规信息以及相关网站和账号，依法依规</w:t>
      </w:r>
      <w:r>
        <w:rPr>
          <w:rFonts w:hint="eastAsia" w:eastAsia="仿宋_GB2312"/>
          <w:color w:val="000000"/>
          <w:kern w:val="0"/>
          <w:sz w:val="32"/>
          <w:szCs w:val="32"/>
          <w:lang w:val="en-US" w:eastAsia="zh-CN"/>
        </w:rPr>
        <w:t>及时进行处置</w:t>
      </w:r>
      <w:r>
        <w:rPr>
          <w:rFonts w:hint="eastAsia" w:eastAsia="仿宋_GB2312"/>
          <w:color w:val="000000"/>
          <w:kern w:val="0"/>
          <w:sz w:val="32"/>
          <w:szCs w:val="32"/>
        </w:rPr>
        <w:t>处罚</w:t>
      </w:r>
      <w:r>
        <w:rPr>
          <w:rFonts w:hint="eastAsia"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4.省通信管理局</w:t>
      </w:r>
      <w:r>
        <w:rPr>
          <w:rFonts w:hint="eastAsia" w:eastAsia="仿宋_GB2312"/>
          <w:color w:val="000000"/>
          <w:kern w:val="0"/>
          <w:sz w:val="32"/>
          <w:szCs w:val="32"/>
        </w:rPr>
        <w:t>负责加强</w:t>
      </w:r>
      <w:r>
        <w:rPr>
          <w:rFonts w:hint="eastAsia" w:ascii="仿宋_GB2312" w:hAnsi="仿宋_GB2312" w:eastAsia="仿宋_GB2312" w:cs="仿宋_GB2312"/>
          <w:color w:val="000000"/>
          <w:kern w:val="0"/>
          <w:sz w:val="32"/>
          <w:szCs w:val="32"/>
        </w:rPr>
        <w:t xml:space="preserve"> ICP（</w:t>
      </w:r>
      <w:r>
        <w:rPr>
          <w:rFonts w:hint="eastAsia" w:eastAsia="仿宋_GB2312"/>
          <w:color w:val="000000"/>
          <w:kern w:val="0"/>
          <w:sz w:val="32"/>
          <w:szCs w:val="32"/>
        </w:rPr>
        <w:t>互联网信息服务）备案、域名和</w:t>
      </w:r>
      <w:r>
        <w:rPr>
          <w:rFonts w:hint="eastAsia" w:ascii="仿宋_GB2312" w:hAnsi="仿宋_GB2312" w:eastAsia="仿宋_GB2312" w:cs="仿宋_GB2312"/>
          <w:color w:val="000000"/>
          <w:kern w:val="0"/>
          <w:sz w:val="32"/>
          <w:szCs w:val="32"/>
        </w:rPr>
        <w:t xml:space="preserve"> IP（互联网协议）地址等互联网基础管理，配合有关部门依法处置经认定违法违规的网站和APP 等，对有关主管部门研判定性后转送的骚扰电话、垃圾短信</w:t>
      </w:r>
      <w:r>
        <w:rPr>
          <w:rFonts w:hint="eastAsia" w:eastAsia="仿宋_GB2312"/>
          <w:color w:val="000000"/>
          <w:kern w:val="0"/>
          <w:sz w:val="32"/>
          <w:szCs w:val="32"/>
        </w:rPr>
        <w:t>相关违法违规线索依法进行处置</w:t>
      </w:r>
      <w:r>
        <w:rPr>
          <w:rFonts w:hint="eastAsia"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eastAsia="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5.省公安厅</w:t>
      </w:r>
      <w:r>
        <w:rPr>
          <w:rFonts w:hint="eastAsia" w:eastAsia="仿宋_GB2312"/>
          <w:color w:val="000000"/>
          <w:kern w:val="0"/>
          <w:sz w:val="32"/>
          <w:szCs w:val="32"/>
        </w:rPr>
        <w:t>负责配合有关部门对认定违法违规的平台、</w:t>
      </w:r>
      <w:r>
        <w:rPr>
          <w:rFonts w:hint="eastAsia" w:ascii="仿宋_GB2312" w:hAnsi="仿宋_GB2312" w:eastAsia="仿宋_GB2312" w:cs="仿宋_GB2312"/>
          <w:color w:val="000000"/>
          <w:kern w:val="0"/>
          <w:sz w:val="32"/>
          <w:szCs w:val="32"/>
        </w:rPr>
        <w:t>APP 等</w:t>
      </w:r>
      <w:r>
        <w:rPr>
          <w:rFonts w:hint="eastAsia" w:eastAsia="仿宋_GB2312"/>
          <w:color w:val="000000"/>
          <w:kern w:val="0"/>
          <w:sz w:val="32"/>
          <w:szCs w:val="32"/>
        </w:rPr>
        <w:t>依法进行查处，督促企业切实落实主体责任，对移送的涉嫌犯罪案件开展侦查打击。</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rPr>
      </w:pPr>
      <w:r>
        <w:rPr>
          <w:rFonts w:hint="eastAsia" w:eastAsia="黑体" w:cs="黑体"/>
          <w:sz w:val="32"/>
          <w:szCs w:val="32"/>
        </w:rPr>
        <w:t>二、工作步骤</w:t>
      </w:r>
    </w:p>
    <w:p>
      <w:pPr>
        <w:keepNext w:val="0"/>
        <w:keepLines w:val="0"/>
        <w:pageBreakBefore w:val="0"/>
        <w:kinsoku/>
        <w:wordWrap/>
        <w:overflowPunct/>
        <w:topLinePunct w:val="0"/>
        <w:autoSpaceDE/>
        <w:autoSpaceDN/>
        <w:bidi w:val="0"/>
        <w:adjustRightInd/>
        <w:snapToGrid/>
        <w:spacing w:line="600" w:lineRule="exact"/>
        <w:ind w:firstLine="646"/>
        <w:textAlignment w:val="auto"/>
        <w:rPr>
          <w:rFonts w:hint="eastAsia" w:eastAsia="仿宋_GB2312"/>
          <w:color w:val="000000"/>
          <w:kern w:val="0"/>
          <w:sz w:val="32"/>
          <w:szCs w:val="32"/>
        </w:rPr>
      </w:pPr>
      <w:r>
        <w:rPr>
          <w:rFonts w:hint="eastAsia" w:eastAsia="仿宋_GB2312"/>
          <w:color w:val="000000"/>
          <w:kern w:val="0"/>
          <w:sz w:val="32"/>
          <w:szCs w:val="32"/>
        </w:rPr>
        <w:t>专项整治行动时间为</w:t>
      </w:r>
      <w:r>
        <w:rPr>
          <w:rFonts w:hint="eastAsia" w:ascii="仿宋_GB2312" w:hAnsi="仿宋_GB2312" w:eastAsia="仿宋_GB2312" w:cs="仿宋_GB2312"/>
          <w:color w:val="000000"/>
          <w:kern w:val="0"/>
          <w:sz w:val="32"/>
          <w:szCs w:val="32"/>
        </w:rPr>
        <w:t>2021年1</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月—2022年2月</w:t>
      </w:r>
      <w:r>
        <w:rPr>
          <w:rFonts w:hint="eastAsia" w:eastAsia="仿宋_GB2312"/>
          <w:color w:val="000000"/>
          <w:kern w:val="0"/>
          <w:sz w:val="32"/>
          <w:szCs w:val="32"/>
        </w:rPr>
        <w:t>，分</w:t>
      </w:r>
      <w:r>
        <w:rPr>
          <w:rFonts w:hint="eastAsia" w:ascii="仿宋_GB2312" w:hAnsi="仿宋_GB2312" w:eastAsia="仿宋_GB2312" w:cs="仿宋_GB2312"/>
          <w:color w:val="000000"/>
          <w:kern w:val="0"/>
          <w:sz w:val="32"/>
          <w:szCs w:val="32"/>
        </w:rPr>
        <w:t>3</w:t>
      </w:r>
      <w:r>
        <w:rPr>
          <w:rFonts w:hint="eastAsia" w:eastAsia="仿宋_GB2312"/>
          <w:color w:val="000000"/>
          <w:kern w:val="0"/>
          <w:sz w:val="32"/>
          <w:szCs w:val="32"/>
        </w:rPr>
        <w:t>个阶段实施。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1.自查自纠阶段</w:t>
      </w:r>
      <w:r>
        <w:rPr>
          <w:rFonts w:hint="eastAsia" w:eastAsia="仿宋_GB2312"/>
          <w:color w:val="000000"/>
          <w:kern w:val="0"/>
          <w:sz w:val="32"/>
          <w:szCs w:val="32"/>
        </w:rPr>
        <w:t>（</w:t>
      </w:r>
      <w:r>
        <w:rPr>
          <w:rFonts w:hint="eastAsia" w:ascii="仿宋_GB2312" w:hAnsi="仿宋_GB2312" w:eastAsia="仿宋_GB2312" w:cs="仿宋_GB2312"/>
          <w:color w:val="000000"/>
          <w:kern w:val="0"/>
          <w:sz w:val="32"/>
          <w:szCs w:val="32"/>
        </w:rPr>
        <w:t>2021年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20日</w:t>
      </w:r>
      <w:r>
        <w:rPr>
          <w:rFonts w:hint="eastAsia" w:eastAsia="仿宋_GB2312"/>
          <w:color w:val="000000"/>
          <w:kern w:val="0"/>
          <w:sz w:val="32"/>
          <w:szCs w:val="32"/>
        </w:rPr>
        <w:t>）。</w:t>
      </w:r>
      <w:r>
        <w:rPr>
          <w:rFonts w:hint="eastAsia" w:ascii="仿宋_GB2312" w:hAnsi="仿宋" w:eastAsia="仿宋_GB2312"/>
          <w:color w:val="000000"/>
          <w:sz w:val="32"/>
          <w:szCs w:val="32"/>
        </w:rPr>
        <w:t>各高校要严格履行办学主体责任，</w:t>
      </w:r>
      <w:r>
        <w:rPr>
          <w:rFonts w:hint="eastAsia" w:ascii="仿宋_GB2312" w:hAnsi="仿宋" w:eastAsia="仿宋_GB2312"/>
          <w:color w:val="000000"/>
          <w:sz w:val="32"/>
          <w:szCs w:val="32"/>
          <w:lang w:eastAsia="zh-CN"/>
        </w:rPr>
        <w:t>对校本部和校外教学站点（包括</w:t>
      </w:r>
      <w:r>
        <w:rPr>
          <w:rFonts w:hint="eastAsia" w:ascii="仿宋_GB2312" w:hAnsi="仿宋" w:eastAsia="仿宋_GB2312"/>
          <w:color w:val="000000"/>
          <w:sz w:val="32"/>
          <w:szCs w:val="32"/>
        </w:rPr>
        <w:t>函授教育辅导站、业余教育校外教学点、现代远程教育校外学习中心、奥鹏远程教育学习中心</w:t>
      </w:r>
      <w:r>
        <w:rPr>
          <w:rFonts w:hint="eastAsia" w:ascii="仿宋_GB2312" w:hAnsi="仿宋" w:eastAsia="仿宋_GB2312"/>
          <w:color w:val="000000"/>
          <w:sz w:val="32"/>
          <w:szCs w:val="32"/>
          <w:lang w:eastAsia="zh-CN"/>
        </w:rPr>
        <w:t>等</w:t>
      </w:r>
      <w:r>
        <w:rPr>
          <w:rFonts w:hint="eastAsia" w:eastAsia="仿宋_GB2312"/>
          <w:color w:val="000000"/>
          <w:sz w:val="32"/>
          <w:szCs w:val="32"/>
          <w:lang w:eastAsia="zh-CN"/>
        </w:rPr>
        <w:t>）</w:t>
      </w:r>
      <w:r>
        <w:rPr>
          <w:rFonts w:hint="eastAsia" w:eastAsia="仿宋_GB2312"/>
          <w:sz w:val="32"/>
          <w:szCs w:val="32"/>
        </w:rPr>
        <w:t>开展</w:t>
      </w:r>
      <w:r>
        <w:rPr>
          <w:rFonts w:hint="eastAsia" w:eastAsia="仿宋_GB2312"/>
          <w:color w:val="000000"/>
          <w:kern w:val="0"/>
          <w:sz w:val="32"/>
          <w:szCs w:val="32"/>
        </w:rPr>
        <w:t>学历继续教育宣传广告自查和排查</w:t>
      </w:r>
      <w:r>
        <w:rPr>
          <w:rFonts w:hint="eastAsia" w:eastAsia="仿宋_GB2312"/>
          <w:color w:val="000000"/>
          <w:kern w:val="0"/>
          <w:sz w:val="32"/>
          <w:szCs w:val="32"/>
          <w:lang w:val="en-US" w:eastAsia="zh-CN"/>
        </w:rPr>
        <w:t>。省教育考试院组织各设区市自考办开展自考</w:t>
      </w:r>
      <w:r>
        <w:rPr>
          <w:rFonts w:hint="eastAsia" w:eastAsia="仿宋_GB2312"/>
          <w:color w:val="000000"/>
          <w:sz w:val="32"/>
          <w:szCs w:val="32"/>
        </w:rPr>
        <w:t>助学机构</w:t>
      </w:r>
      <w:r>
        <w:rPr>
          <w:rFonts w:hint="eastAsia" w:eastAsia="仿宋_GB2312"/>
          <w:color w:val="000000"/>
          <w:sz w:val="32"/>
          <w:szCs w:val="32"/>
          <w:lang w:eastAsia="zh-CN"/>
        </w:rPr>
        <w:t>的自查和排查。各高校</w:t>
      </w:r>
      <w:r>
        <w:rPr>
          <w:rFonts w:hint="eastAsia" w:eastAsia="仿宋_GB2312"/>
          <w:color w:val="000000"/>
          <w:kern w:val="0"/>
          <w:sz w:val="32"/>
          <w:szCs w:val="32"/>
          <w:lang w:val="en-US" w:eastAsia="zh-CN"/>
        </w:rPr>
        <w:t>的</w:t>
      </w:r>
      <w:r>
        <w:rPr>
          <w:rFonts w:hint="eastAsia" w:eastAsia="仿宋_GB2312"/>
          <w:color w:val="000000"/>
          <w:sz w:val="32"/>
          <w:szCs w:val="32"/>
          <w:lang w:eastAsia="zh-CN"/>
        </w:rPr>
        <w:t>自查报告和省教育考试院排查报告（盖章扫描版）</w:t>
      </w:r>
      <w:r>
        <w:rPr>
          <w:rFonts w:hint="eastAsia" w:ascii="仿宋_GB2312" w:hAnsi="仿宋_GB2312" w:eastAsia="仿宋_GB2312" w:cs="仿宋_GB2312"/>
          <w:color w:val="000000"/>
          <w:sz w:val="32"/>
          <w:szCs w:val="32"/>
          <w:lang w:eastAsia="zh-CN"/>
        </w:rPr>
        <w:t>于</w:t>
      </w:r>
      <w:r>
        <w:rPr>
          <w:rFonts w:hint="eastAsia" w:ascii="仿宋_GB2312" w:hAnsi="仿宋_GB2312" w:eastAsia="仿宋_GB2312" w:cs="仿宋_GB2312"/>
          <w:color w:val="000000"/>
          <w:sz w:val="32"/>
          <w:szCs w:val="32"/>
          <w:lang w:val="en-US" w:eastAsia="zh-CN"/>
        </w:rPr>
        <w:t>12月20日前</w:t>
      </w:r>
      <w:r>
        <w:rPr>
          <w:rFonts w:hint="eastAsia" w:eastAsia="仿宋_GB2312"/>
          <w:color w:val="000000"/>
          <w:sz w:val="32"/>
          <w:szCs w:val="32"/>
          <w:lang w:val="en-US" w:eastAsia="zh-CN"/>
        </w:rPr>
        <w:t>报</w:t>
      </w:r>
      <w:r>
        <w:rPr>
          <w:rFonts w:hint="eastAsia" w:eastAsia="仿宋_GB2312"/>
          <w:color w:val="000000"/>
          <w:sz w:val="32"/>
          <w:szCs w:val="32"/>
          <w:lang w:eastAsia="zh-CN"/>
        </w:rPr>
        <w:t>省教育厅</w:t>
      </w:r>
      <w:r>
        <w:rPr>
          <w:rFonts w:hint="eastAsia" w:eastAsia="仿宋_GB2312"/>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olor w:val="000000"/>
          <w:sz w:val="32"/>
          <w:szCs w:val="32"/>
        </w:rPr>
      </w:pPr>
      <w:r>
        <w:rPr>
          <w:rFonts w:hint="eastAsia" w:ascii="仿宋_GB2312" w:hAnsi="仿宋_GB2312" w:eastAsia="仿宋_GB2312" w:cs="仿宋_GB2312"/>
          <w:b/>
          <w:bCs/>
          <w:color w:val="000000"/>
          <w:kern w:val="0"/>
          <w:sz w:val="32"/>
          <w:szCs w:val="32"/>
          <w:lang w:val="en-US" w:eastAsia="zh-CN"/>
        </w:rPr>
        <w:t>2.集中整治阶段</w:t>
      </w:r>
      <w:r>
        <w:rPr>
          <w:rFonts w:hint="eastAsia" w:eastAsia="仿宋_GB2312"/>
          <w:color w:val="000000"/>
          <w:kern w:val="0"/>
          <w:sz w:val="32"/>
          <w:szCs w:val="32"/>
        </w:rPr>
        <w:t>（</w:t>
      </w:r>
      <w:r>
        <w:rPr>
          <w:rFonts w:hint="eastAsia" w:ascii="仿宋_GB2312" w:hAnsi="仿宋_GB2312" w:eastAsia="仿宋_GB2312" w:cs="仿宋_GB2312"/>
          <w:color w:val="000000"/>
          <w:kern w:val="0"/>
          <w:sz w:val="32"/>
          <w:szCs w:val="32"/>
        </w:rPr>
        <w:t>2021年12月</w:t>
      </w:r>
      <w:r>
        <w:rPr>
          <w:rFonts w:hint="eastAsia" w:ascii="仿宋_GB2312" w:hAnsi="仿宋_GB2312" w:eastAsia="仿宋_GB2312" w:cs="仿宋_GB2312"/>
          <w:color w:val="000000"/>
          <w:kern w:val="0"/>
          <w:sz w:val="32"/>
          <w:szCs w:val="32"/>
          <w:lang w:val="en-US" w:eastAsia="zh-CN"/>
        </w:rPr>
        <w:t>21日</w:t>
      </w:r>
      <w:r>
        <w:rPr>
          <w:rFonts w:hint="eastAsia" w:ascii="仿宋_GB2312" w:hAnsi="仿宋_GB2312" w:eastAsia="仿宋_GB2312" w:cs="仿宋_GB2312"/>
          <w:color w:val="000000"/>
          <w:kern w:val="0"/>
          <w:sz w:val="32"/>
          <w:szCs w:val="32"/>
        </w:rPr>
        <w:t>—2022年1月</w:t>
      </w:r>
      <w:r>
        <w:rPr>
          <w:rFonts w:hint="eastAsia" w:ascii="仿宋_GB2312" w:hAnsi="仿宋_GB2312" w:eastAsia="仿宋_GB2312" w:cs="仿宋_GB2312"/>
          <w:color w:val="000000"/>
          <w:kern w:val="0"/>
          <w:sz w:val="32"/>
          <w:szCs w:val="32"/>
          <w:lang w:val="en-US" w:eastAsia="zh-CN"/>
        </w:rPr>
        <w:t>20日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各高校要持续开展清理工作，对于自查</w:t>
      </w:r>
      <w:r>
        <w:rPr>
          <w:rFonts w:hint="eastAsia" w:eastAsia="仿宋_GB2312"/>
          <w:color w:val="000000"/>
          <w:sz w:val="32"/>
          <w:szCs w:val="32"/>
        </w:rPr>
        <w:t>阶段已查处的违法违规信息，要</w:t>
      </w:r>
      <w:r>
        <w:rPr>
          <w:rFonts w:hint="eastAsia" w:eastAsia="仿宋_GB2312"/>
          <w:color w:val="000000"/>
          <w:sz w:val="32"/>
          <w:szCs w:val="32"/>
          <w:lang w:eastAsia="zh-CN"/>
        </w:rPr>
        <w:t>建立台账，并</w:t>
      </w:r>
      <w:r>
        <w:rPr>
          <w:rFonts w:hint="eastAsia" w:eastAsia="仿宋_GB2312"/>
          <w:color w:val="000000"/>
          <w:sz w:val="32"/>
          <w:szCs w:val="32"/>
        </w:rPr>
        <w:t>定期开展复查，做到一清到底；对于涉及多个单位（部门）的问题线索，要按照任务分工，及时移交并配合有关部门开展调查清理。如有涉及跨省、境外等需要国家有关部门处理的问题线索，请填写《跨区域高等学历继续教育违法违规广告发布行为问题线索汇总表》（见附件</w:t>
      </w:r>
      <w:r>
        <w:rPr>
          <w:rFonts w:hint="eastAsia" w:ascii="仿宋_GB2312" w:hAnsi="仿宋_GB2312" w:eastAsia="仿宋_GB2312" w:cs="仿宋_GB2312"/>
          <w:color w:val="000000"/>
          <w:sz w:val="32"/>
          <w:szCs w:val="32"/>
          <w:lang w:val="en-US" w:eastAsia="zh-CN"/>
        </w:rPr>
        <w:t>1-1</w:t>
      </w:r>
      <w:r>
        <w:rPr>
          <w:rFonts w:hint="eastAsia" w:eastAsia="仿宋_GB2312"/>
          <w:color w:val="000000"/>
          <w:sz w:val="32"/>
          <w:szCs w:val="32"/>
        </w:rPr>
        <w:t>）</w:t>
      </w:r>
      <w:r>
        <w:rPr>
          <w:rFonts w:hint="eastAsia" w:eastAsia="仿宋_GB2312"/>
          <w:color w:val="000000"/>
          <w:kern w:val="0"/>
          <w:sz w:val="32"/>
          <w:szCs w:val="32"/>
          <w:lang w:val="en-US" w:eastAsia="zh-CN"/>
        </w:rPr>
        <w:t>，报送至省教育厅</w:t>
      </w:r>
      <w:r>
        <w:rPr>
          <w:rFonts w:hint="eastAsia" w:eastAsia="仿宋_GB2312"/>
          <w:color w:val="000000"/>
          <w:sz w:val="32"/>
          <w:szCs w:val="32"/>
        </w:rPr>
        <w:t>。各地市场监管部门</w:t>
      </w:r>
      <w:r>
        <w:rPr>
          <w:rFonts w:hint="eastAsia" w:eastAsia="仿宋_GB2312"/>
          <w:color w:val="000000"/>
          <w:sz w:val="32"/>
          <w:szCs w:val="32"/>
          <w:lang w:eastAsia="zh-CN"/>
        </w:rPr>
        <w:t>要加强对教育培训广告的监测监管</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eastAsia="仿宋_GB2312"/>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总结巩固阶段</w:t>
      </w:r>
      <w:r>
        <w:rPr>
          <w:rFonts w:hint="eastAsia" w:eastAsia="仿宋_GB2312"/>
          <w:color w:val="000000"/>
          <w:kern w:val="0"/>
          <w:sz w:val="32"/>
          <w:szCs w:val="32"/>
        </w:rPr>
        <w:t>（</w:t>
      </w:r>
      <w:r>
        <w:rPr>
          <w:rFonts w:hint="eastAsia" w:ascii="仿宋_GB2312" w:hAnsi="仿宋_GB2312" w:eastAsia="仿宋_GB2312" w:cs="仿宋_GB2312"/>
          <w:color w:val="000000"/>
          <w:kern w:val="0"/>
          <w:sz w:val="32"/>
          <w:szCs w:val="32"/>
        </w:rPr>
        <w:t>2022年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21日—2月20日</w:t>
      </w:r>
      <w:r>
        <w:rPr>
          <w:rFonts w:hint="eastAsia" w:eastAsia="仿宋_GB2312"/>
          <w:color w:val="000000"/>
          <w:kern w:val="0"/>
          <w:sz w:val="32"/>
          <w:szCs w:val="32"/>
        </w:rPr>
        <w:t>）。</w:t>
      </w:r>
      <w:r>
        <w:rPr>
          <w:rFonts w:hint="eastAsia" w:eastAsia="仿宋_GB2312"/>
          <w:color w:val="000000"/>
          <w:sz w:val="32"/>
          <w:szCs w:val="32"/>
        </w:rPr>
        <w:t>省教育厅将会同</w:t>
      </w:r>
      <w:r>
        <w:rPr>
          <w:rFonts w:hint="eastAsia" w:eastAsia="仿宋_GB2312"/>
          <w:color w:val="000000"/>
          <w:kern w:val="0"/>
          <w:sz w:val="32"/>
          <w:szCs w:val="32"/>
        </w:rPr>
        <w:t>省市场监督管理局、省网信办、省通信管理局、省公安厅</w:t>
      </w:r>
      <w:r>
        <w:rPr>
          <w:rFonts w:hint="eastAsia" w:eastAsia="仿宋_GB2312"/>
          <w:color w:val="000000"/>
          <w:sz w:val="32"/>
          <w:szCs w:val="32"/>
        </w:rPr>
        <w:t>适时开展专项督导检查</w:t>
      </w:r>
      <w:r>
        <w:rPr>
          <w:rFonts w:hint="eastAsia" w:eastAsia="仿宋_GB2312"/>
          <w:b/>
          <w:bCs/>
          <w:color w:val="000000"/>
          <w:sz w:val="32"/>
          <w:szCs w:val="32"/>
        </w:rPr>
        <w:t>，</w:t>
      </w:r>
      <w:r>
        <w:rPr>
          <w:rFonts w:hint="eastAsia" w:eastAsia="仿宋_GB2312"/>
          <w:b w:val="0"/>
          <w:bCs w:val="0"/>
          <w:sz w:val="32"/>
          <w:szCs w:val="32"/>
        </w:rPr>
        <w:t>通过调阅资料、访谈座谈、实地调查等方式，全面督查</w:t>
      </w:r>
      <w:r>
        <w:rPr>
          <w:rFonts w:hint="eastAsia" w:eastAsia="仿宋_GB2312"/>
          <w:b w:val="0"/>
          <w:bCs w:val="0"/>
          <w:color w:val="000000"/>
          <w:sz w:val="32"/>
          <w:szCs w:val="32"/>
        </w:rPr>
        <w:t>高等</w:t>
      </w:r>
      <w:r>
        <w:rPr>
          <w:rFonts w:hint="eastAsia" w:eastAsia="仿宋_GB2312"/>
          <w:color w:val="000000"/>
          <w:sz w:val="32"/>
          <w:szCs w:val="32"/>
        </w:rPr>
        <w:t>学历继续教育违法违规广告发布问题</w:t>
      </w:r>
      <w:r>
        <w:rPr>
          <w:rFonts w:hint="eastAsia" w:eastAsia="仿宋_GB2312"/>
          <w:sz w:val="32"/>
          <w:szCs w:val="32"/>
        </w:rPr>
        <w:t>整改情况，重点检查问题整改是否到位、见底，成效是否明显等。对履职不到位、责任不落实、整改不彻底的单位视情况采取责令限期整改或通报等处理措施。</w:t>
      </w:r>
    </w:p>
    <w:p>
      <w:pPr>
        <w:pStyle w:val="2"/>
        <w:pageBreakBefore w:val="0"/>
        <w:widowControl w:val="0"/>
        <w:tabs>
          <w:tab w:val="left" w:pos="1650"/>
        </w:tabs>
        <w:kinsoku/>
        <w:wordWrap/>
        <w:overflowPunct/>
        <w:topLinePunct w:val="0"/>
        <w:autoSpaceDE/>
        <w:autoSpaceDN/>
        <w:bidi w:val="0"/>
        <w:spacing w:line="600" w:lineRule="exact"/>
        <w:ind w:left="0" w:leftChars="0" w:firstLine="640" w:firstLineChars="200"/>
        <w:textAlignment w:val="auto"/>
        <w:rPr>
          <w:rFonts w:eastAsia="仿宋_GB2312"/>
          <w:color w:val="000000"/>
          <w:sz w:val="32"/>
          <w:szCs w:val="32"/>
        </w:rPr>
      </w:pPr>
      <w:r>
        <w:rPr>
          <w:rFonts w:hint="eastAsia" w:eastAsia="黑体" w:cs="黑体"/>
          <w:sz w:val="32"/>
          <w:szCs w:val="32"/>
        </w:rPr>
        <w:t>三、组织实施</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省教育厅会同省市场监管局、省网信办、省通信管理局、省公安厅成立</w:t>
      </w:r>
      <w:r>
        <w:rPr>
          <w:rFonts w:hint="eastAsia" w:ascii="仿宋_GB2312" w:hAnsi="仿宋_GB2312" w:eastAsia="仿宋_GB2312" w:cs="仿宋_GB2312"/>
          <w:sz w:val="32"/>
          <w:szCs w:val="32"/>
          <w:lang w:eastAsia="zh-CN"/>
        </w:rPr>
        <w:t>省高等学历继续教育广告发布</w:t>
      </w:r>
      <w:r>
        <w:rPr>
          <w:rFonts w:hint="eastAsia" w:ascii="仿宋_GB2312" w:hAnsi="仿宋_GB2312" w:eastAsia="仿宋_GB2312" w:cs="仿宋_GB2312"/>
          <w:sz w:val="32"/>
          <w:szCs w:val="32"/>
        </w:rPr>
        <w:t>专项整治工作</w:t>
      </w:r>
      <w:r>
        <w:rPr>
          <w:rFonts w:hint="eastAsia" w:ascii="仿宋_GB2312" w:hAnsi="仿宋_GB2312" w:eastAsia="仿宋_GB2312" w:cs="仿宋_GB2312"/>
          <w:sz w:val="32"/>
          <w:szCs w:val="32"/>
          <w:lang w:eastAsia="zh-CN"/>
        </w:rPr>
        <w:t>专班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建立部门间沟通协调、信息共享、联合执法、监督惩戒等具有长效性、稳定性和约束力的工作机制，</w:t>
      </w:r>
      <w:r>
        <w:rPr>
          <w:rFonts w:hint="eastAsia" w:ascii="仿宋_GB2312" w:hAnsi="仿宋_GB2312" w:eastAsia="仿宋_GB2312" w:cs="仿宋_GB2312"/>
          <w:sz w:val="32"/>
          <w:szCs w:val="32"/>
        </w:rPr>
        <w:t>广泛征集问题线索，建立案件台账</w:t>
      </w:r>
      <w:r>
        <w:rPr>
          <w:rFonts w:hint="eastAsia" w:ascii="仿宋_GB2312" w:hAnsi="仿宋_GB2312" w:eastAsia="仿宋_GB2312" w:cs="仿宋_GB2312"/>
          <w:sz w:val="32"/>
          <w:szCs w:val="32"/>
          <w:lang w:eastAsia="zh-CN"/>
        </w:rPr>
        <w:t>，运用行政处罚、刑事打击、信用监管等手段进行综合治理。</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高校要制定切实可行的</w:t>
      </w:r>
      <w:r>
        <w:rPr>
          <w:rFonts w:hint="eastAsia" w:ascii="仿宋_GB2312" w:hAnsi="仿宋_GB2312" w:eastAsia="仿宋_GB2312" w:cs="仿宋_GB2312"/>
          <w:sz w:val="32"/>
          <w:szCs w:val="32"/>
          <w:lang w:eastAsia="zh-CN"/>
        </w:rPr>
        <w:t>省高等学历继续教育广告发布</w:t>
      </w:r>
      <w:r>
        <w:rPr>
          <w:rFonts w:hint="eastAsia" w:ascii="仿宋_GB2312" w:hAnsi="仿宋_GB2312" w:eastAsia="仿宋_GB2312" w:cs="仿宋_GB2312"/>
          <w:sz w:val="32"/>
          <w:szCs w:val="32"/>
        </w:rPr>
        <w:t>专项整治行动</w:t>
      </w:r>
      <w:r>
        <w:rPr>
          <w:rFonts w:hint="eastAsia" w:ascii="仿宋_GB2312" w:hAnsi="仿宋_GB2312" w:eastAsia="仿宋_GB2312" w:cs="仿宋_GB2312"/>
          <w:sz w:val="32"/>
          <w:szCs w:val="32"/>
          <w:lang w:eastAsia="zh-CN"/>
        </w:rPr>
        <w:t>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认真组织实施，成立工作组，具体负责</w:t>
      </w:r>
      <w:r>
        <w:rPr>
          <w:rFonts w:hint="eastAsia" w:ascii="仿宋_GB2312" w:hAnsi="仿宋_GB2312" w:eastAsia="仿宋_GB2312" w:cs="仿宋_GB2312"/>
          <w:sz w:val="32"/>
          <w:szCs w:val="32"/>
        </w:rPr>
        <w:t>专项整治行动</w:t>
      </w:r>
      <w:r>
        <w:rPr>
          <w:rFonts w:hint="eastAsia" w:ascii="仿宋_GB2312" w:hAnsi="仿宋_GB2312" w:eastAsia="仿宋_GB2312" w:cs="仿宋_GB2312"/>
          <w:sz w:val="32"/>
          <w:szCs w:val="32"/>
          <w:lang w:eastAsia="zh-CN"/>
        </w:rPr>
        <w:t>工作。</w:t>
      </w:r>
    </w:p>
    <w:p>
      <w:pPr>
        <w:pStyle w:val="2"/>
        <w:pageBreakBefore w:val="0"/>
        <w:widowControl w:val="0"/>
        <w:tabs>
          <w:tab w:val="left" w:pos="1650"/>
        </w:tabs>
        <w:kinsoku/>
        <w:wordWrap/>
        <w:overflowPunct/>
        <w:topLinePunct w:val="0"/>
        <w:autoSpaceDE/>
        <w:autoSpaceDN/>
        <w:bidi w:val="0"/>
        <w:spacing w:line="600" w:lineRule="exact"/>
        <w:ind w:left="0" w:leftChars="0" w:firstLine="640" w:firstLineChars="200"/>
        <w:textAlignment w:val="auto"/>
        <w:rPr>
          <w:rFonts w:hint="eastAsia" w:eastAsia="黑体" w:cs="黑体"/>
          <w:sz w:val="32"/>
          <w:szCs w:val="32"/>
        </w:rPr>
      </w:pPr>
      <w:r>
        <w:rPr>
          <w:rFonts w:hint="eastAsia" w:eastAsia="黑体" w:cs="黑体"/>
          <w:sz w:val="32"/>
          <w:szCs w:val="32"/>
        </w:rPr>
        <w:t>四、线索征集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仿宋_GB2312"/>
          <w:color w:val="000000"/>
          <w:sz w:val="32"/>
          <w:szCs w:val="32"/>
        </w:rPr>
      </w:pPr>
      <w:r>
        <w:rPr>
          <w:rFonts w:hint="eastAsia" w:eastAsia="仿宋_GB2312"/>
          <w:color w:val="000000"/>
          <w:sz w:val="32"/>
          <w:szCs w:val="32"/>
        </w:rPr>
        <w:t>为进一步提高</w:t>
      </w:r>
      <w:r>
        <w:rPr>
          <w:rFonts w:hint="eastAsia" w:ascii="仿宋_GB2312" w:hAnsi="仿宋_GB2312" w:eastAsia="仿宋_GB2312" w:cs="仿宋_GB2312"/>
          <w:sz w:val="32"/>
          <w:szCs w:val="32"/>
          <w:lang w:eastAsia="zh-CN"/>
        </w:rPr>
        <w:t>省高等学历继续教育广告发布</w:t>
      </w:r>
      <w:r>
        <w:rPr>
          <w:rFonts w:hint="eastAsia" w:eastAsia="仿宋_GB2312"/>
          <w:color w:val="000000"/>
          <w:sz w:val="32"/>
          <w:szCs w:val="32"/>
        </w:rPr>
        <w:t>专项整治行动的针对性和开放性，</w:t>
      </w:r>
      <w:r>
        <w:rPr>
          <w:rFonts w:hint="eastAsia" w:ascii="仿宋_GB2312" w:hAnsi="仿宋_GB2312" w:eastAsia="仿宋_GB2312" w:cs="仿宋_GB2312"/>
          <w:sz w:val="32"/>
          <w:szCs w:val="32"/>
          <w:lang w:eastAsia="zh-CN"/>
        </w:rPr>
        <w:t>省高等学历继续教育广告发布</w:t>
      </w:r>
      <w:r>
        <w:rPr>
          <w:rFonts w:hint="eastAsia" w:eastAsia="仿宋_GB2312"/>
          <w:color w:val="000000"/>
          <w:sz w:val="32"/>
          <w:szCs w:val="32"/>
        </w:rPr>
        <w:t>专项</w:t>
      </w:r>
      <w:r>
        <w:rPr>
          <w:rFonts w:hint="eastAsia" w:eastAsia="仿宋_GB2312"/>
          <w:color w:val="000000"/>
          <w:sz w:val="32"/>
          <w:szCs w:val="32"/>
          <w:lang w:eastAsia="zh-CN"/>
        </w:rPr>
        <w:t>整治</w:t>
      </w:r>
      <w:r>
        <w:rPr>
          <w:rFonts w:hint="eastAsia" w:eastAsia="仿宋_GB2312"/>
          <w:color w:val="000000"/>
          <w:sz w:val="32"/>
          <w:szCs w:val="32"/>
        </w:rPr>
        <w:t>工作</w:t>
      </w:r>
      <w:r>
        <w:rPr>
          <w:rFonts w:hint="eastAsia" w:eastAsia="仿宋_GB2312"/>
          <w:color w:val="000000"/>
          <w:sz w:val="32"/>
          <w:szCs w:val="32"/>
          <w:lang w:eastAsia="zh-CN"/>
        </w:rPr>
        <w:t>专班有关</w:t>
      </w:r>
      <w:r>
        <w:rPr>
          <w:rFonts w:hint="eastAsia" w:eastAsia="仿宋_GB2312"/>
          <w:color w:val="000000"/>
          <w:sz w:val="32"/>
          <w:szCs w:val="32"/>
        </w:rPr>
        <w:t>单位</w:t>
      </w:r>
      <w:r>
        <w:rPr>
          <w:rFonts w:hint="eastAsia" w:eastAsia="仿宋_GB2312"/>
          <w:color w:val="000000"/>
          <w:sz w:val="32"/>
          <w:szCs w:val="32"/>
          <w:lang w:eastAsia="zh-CN"/>
        </w:rPr>
        <w:t>设专项整治行动热线电话。省教育厅</w:t>
      </w:r>
      <w:r>
        <w:rPr>
          <w:rFonts w:hint="eastAsia" w:eastAsia="仿宋_GB2312"/>
          <w:color w:val="000000"/>
          <w:sz w:val="32"/>
          <w:szCs w:val="32"/>
        </w:rPr>
        <w:t>设立</w:t>
      </w:r>
      <w:r>
        <w:rPr>
          <w:rFonts w:hint="eastAsia" w:ascii="仿宋_GB2312" w:hAnsi="仿宋_GB2312" w:eastAsia="仿宋_GB2312" w:cs="仿宋_GB2312"/>
          <w:sz w:val="32"/>
          <w:szCs w:val="32"/>
          <w:lang w:eastAsia="zh-CN"/>
        </w:rPr>
        <w:t>省高等学历继续教育广告发布专项整治行动</w:t>
      </w:r>
      <w:r>
        <w:rPr>
          <w:rFonts w:hint="eastAsia" w:eastAsia="仿宋_GB2312"/>
          <w:color w:val="000000"/>
          <w:sz w:val="32"/>
          <w:szCs w:val="32"/>
        </w:rPr>
        <w:t>问题线索</w:t>
      </w:r>
      <w:r>
        <w:rPr>
          <w:rFonts w:hint="eastAsia" w:eastAsia="仿宋_GB2312"/>
          <w:color w:val="000000"/>
          <w:sz w:val="32"/>
          <w:szCs w:val="32"/>
          <w:lang w:eastAsia="zh-CN"/>
        </w:rPr>
        <w:t>征集的电子</w:t>
      </w:r>
      <w:r>
        <w:rPr>
          <w:rFonts w:hint="eastAsia" w:eastAsia="仿宋_GB2312"/>
          <w:color w:val="000000"/>
          <w:sz w:val="32"/>
          <w:szCs w:val="32"/>
        </w:rPr>
        <w:t>邮箱。问题线索要事实清楚，内容详实。单位反映情况的，请出具正式函件并加盖公章；个人反映情况的须采用实名。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教育厅联系电话：0</w:t>
      </w:r>
      <w:r>
        <w:rPr>
          <w:rFonts w:hint="eastAsia" w:ascii="仿宋_GB2312" w:hAnsi="仿宋_GB2312" w:eastAsia="仿宋_GB2312" w:cs="仿宋_GB2312"/>
          <w:color w:val="000000"/>
          <w:sz w:val="32"/>
          <w:szCs w:val="32"/>
          <w:lang w:val="en-US" w:eastAsia="zh-CN"/>
        </w:rPr>
        <w:t>591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87091515</w:t>
      </w:r>
      <w:r>
        <w:rPr>
          <w:rFonts w:hint="eastAsia" w:ascii="仿宋_GB2312" w:hAnsi="仿宋_GB2312" w:eastAsia="仿宋_GB2312" w:cs="仿宋_GB2312"/>
          <w:color w:val="000000"/>
          <w:sz w:val="32"/>
          <w:szCs w:val="32"/>
          <w:lang w:eastAsia="zh-CN"/>
        </w:rPr>
        <w:t>，电子邮箱：</w:t>
      </w:r>
      <w:r>
        <w:rPr>
          <w:rFonts w:hint="eastAsia" w:ascii="仿宋_GB2312" w:hAnsi="仿宋_GB2312" w:eastAsia="仿宋_GB2312" w:cs="仿宋_GB2312"/>
          <w:color w:val="000000"/>
          <w:sz w:val="32"/>
          <w:szCs w:val="32"/>
          <w:lang w:val="en-US" w:eastAsia="zh-CN"/>
        </w:rPr>
        <w:t>jytzcc@fjsjyt.cn；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省市场监督管理局</w:t>
      </w:r>
      <w:r>
        <w:rPr>
          <w:rFonts w:hint="eastAsia" w:ascii="仿宋_GB2312" w:hAnsi="仿宋_GB2312" w:eastAsia="仿宋_GB2312" w:cs="仿宋_GB2312"/>
          <w:color w:val="000000"/>
          <w:sz w:val="32"/>
          <w:szCs w:val="32"/>
          <w:lang w:eastAsia="zh-CN"/>
        </w:rPr>
        <w:t>联系电话</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0591-87530285；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网信办</w:t>
      </w:r>
      <w:r>
        <w:rPr>
          <w:rFonts w:hint="eastAsia" w:ascii="仿宋_GB2312" w:hAnsi="仿宋_GB2312" w:eastAsia="仿宋_GB2312" w:cs="仿宋_GB2312"/>
          <w:color w:val="000000"/>
          <w:sz w:val="32"/>
          <w:szCs w:val="32"/>
          <w:lang w:eastAsia="zh-CN"/>
        </w:rPr>
        <w:t>联系电话</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0591-86309920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省通信管理局</w:t>
      </w:r>
      <w:r>
        <w:rPr>
          <w:rFonts w:hint="eastAsia" w:ascii="仿宋_GB2312" w:hAnsi="仿宋_GB2312" w:eastAsia="仿宋_GB2312" w:cs="仿宋_GB2312"/>
          <w:color w:val="000000"/>
          <w:sz w:val="32"/>
          <w:szCs w:val="32"/>
          <w:lang w:eastAsia="zh-CN"/>
        </w:rPr>
        <w:t>联系电话</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0591-83175137；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省公安厅</w:t>
      </w:r>
      <w:r>
        <w:rPr>
          <w:rFonts w:hint="eastAsia" w:ascii="仿宋_GB2312" w:hAnsi="仿宋_GB2312" w:eastAsia="仿宋_GB2312" w:cs="仿宋_GB2312"/>
          <w:color w:val="000000"/>
          <w:sz w:val="32"/>
          <w:szCs w:val="32"/>
          <w:lang w:eastAsia="zh-CN"/>
        </w:rPr>
        <w:t>联系电话</w:t>
      </w:r>
      <w:r>
        <w:rPr>
          <w:rFonts w:hint="eastAsia" w:ascii="仿宋_GB2312" w:hAnsi="仿宋_GB2312" w:eastAsia="仿宋_GB2312" w:cs="仿宋_GB2312"/>
          <w:color w:val="000000"/>
          <w:sz w:val="32"/>
          <w:szCs w:val="32"/>
          <w:lang w:val="en-US" w:eastAsia="zh-CN"/>
        </w:rPr>
        <w:t>：0591-87094409。</w:t>
      </w:r>
    </w:p>
    <w:p>
      <w:pPr>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附件1-1：</w:t>
      </w:r>
      <w:r>
        <w:rPr>
          <w:rFonts w:hint="eastAsia" w:ascii="仿宋_GB2312" w:hAnsi="仿宋_GB2312" w:eastAsia="仿宋_GB2312" w:cs="仿宋_GB2312"/>
          <w:color w:val="000000"/>
          <w:sz w:val="32"/>
          <w:szCs w:val="32"/>
          <w:lang w:eastAsia="zh-CN"/>
        </w:rPr>
        <w:t>跨区域高等学历继续教育违法违规广告发布行为问题线索汇总表</w:t>
      </w: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p>
    <w:p>
      <w:pPr>
        <w:pStyle w:val="2"/>
        <w:rPr>
          <w:rFonts w:hint="eastAsia" w:ascii="黑体" w:hAnsi="黑体" w:eastAsia="黑体" w:cs="黑体"/>
          <w:color w:val="000000"/>
          <w:sz w:val="32"/>
          <w:szCs w:val="32"/>
          <w:lang w:eastAsia="zh-CN"/>
        </w:rPr>
      </w:pPr>
    </w:p>
    <w:p>
      <w:pPr>
        <w:rPr>
          <w:rFonts w:hint="eastAsia"/>
          <w:lang w:eastAsia="zh-CN"/>
        </w:rPr>
      </w:pPr>
    </w:p>
    <w:p>
      <w:pPr>
        <w:pStyle w:val="2"/>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br w:type="page"/>
      </w: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1-1</w:t>
      </w:r>
    </w:p>
    <w:p>
      <w:pPr>
        <w:rPr>
          <w:rFonts w:hint="eastAsia"/>
          <w:lang w:val="en-US" w:eastAsia="zh-CN"/>
        </w:rPr>
      </w:pPr>
    </w:p>
    <w:p>
      <w:pPr>
        <w:pStyle w:val="2"/>
        <w:rPr>
          <w:rFonts w:hint="eastAsia"/>
          <w:lang w:val="en-US" w:eastAsia="zh-CN"/>
        </w:rPr>
      </w:pPr>
    </w:p>
    <w:p>
      <w:pPr>
        <w:pStyle w:val="3"/>
        <w:jc w:val="center"/>
        <w:rPr>
          <w:rFonts w:ascii="方正小标宋简体" w:eastAsia="方正小标宋简体"/>
          <w:b w:val="0"/>
          <w:sz w:val="44"/>
          <w:szCs w:val="44"/>
        </w:rPr>
      </w:pPr>
      <w:r>
        <w:rPr>
          <w:rFonts w:ascii="方正小标宋简体" w:eastAsia="方正小标宋简体"/>
          <w:b w:val="0"/>
          <w:sz w:val="44"/>
          <w:szCs w:val="44"/>
        </w:rPr>
        <w:t>跨区域高等学历继续教育违法违规</w:t>
      </w:r>
    </w:p>
    <w:p>
      <w:pPr>
        <w:pStyle w:val="3"/>
        <w:jc w:val="center"/>
        <w:rPr>
          <w:rFonts w:ascii="方正小标宋简体" w:eastAsia="方正小标宋简体"/>
          <w:b w:val="0"/>
          <w:sz w:val="44"/>
          <w:szCs w:val="44"/>
        </w:rPr>
      </w:pPr>
      <w:r>
        <w:rPr>
          <w:rFonts w:ascii="方正小标宋简体" w:eastAsia="方正小标宋简体"/>
          <w:b w:val="0"/>
          <w:sz w:val="44"/>
          <w:szCs w:val="44"/>
        </w:rPr>
        <w:t>广告发布行为问题线索汇总表</w:t>
      </w:r>
    </w:p>
    <w:p>
      <w:pPr>
        <w:rPr>
          <w:rFonts w:hint="eastAsia"/>
        </w:rPr>
      </w:pPr>
    </w:p>
    <w:p>
      <w:pPr>
        <w:pStyle w:val="4"/>
        <w:tabs>
          <w:tab w:val="left" w:pos="7739"/>
        </w:tabs>
        <w:spacing w:after="72" w:afterLines="30"/>
        <w:ind w:left="221"/>
        <w:jc w:val="left"/>
        <w:rPr>
          <w:rFonts w:ascii="宋体" w:hAnsi="黑体" w:eastAsia="宋体" w:cs="黑体"/>
          <w:sz w:val="24"/>
          <w:szCs w:val="24"/>
        </w:rPr>
      </w:pPr>
      <w:r>
        <w:rPr>
          <w:rFonts w:hint="eastAsia" w:ascii="宋体" w:hAnsi="黑体" w:eastAsia="宋体" w:cs="黑体"/>
          <w:sz w:val="24"/>
          <w:szCs w:val="24"/>
          <w:lang w:eastAsia="zh-CN"/>
        </w:rPr>
        <w:t>报送</w:t>
      </w:r>
      <w:r>
        <w:rPr>
          <w:rFonts w:hint="eastAsia" w:ascii="宋体" w:hAnsi="黑体" w:eastAsia="宋体" w:cs="黑体"/>
          <w:sz w:val="24"/>
          <w:szCs w:val="24"/>
        </w:rPr>
        <w:t>单位（盖章）：</w:t>
      </w:r>
      <w:r>
        <w:rPr>
          <w:rFonts w:hint="eastAsia" w:ascii="宋体" w:hAnsi="黑体" w:eastAsia="宋体" w:cs="黑体"/>
          <w:sz w:val="24"/>
          <w:szCs w:val="24"/>
          <w:lang w:val="en-US" w:eastAsia="zh-CN"/>
        </w:rPr>
        <w:t xml:space="preserve">               </w:t>
      </w:r>
      <w:r>
        <w:rPr>
          <w:rFonts w:hint="eastAsia" w:ascii="宋体" w:hAnsi="黑体" w:eastAsia="宋体" w:cs="黑体"/>
          <w:sz w:val="24"/>
          <w:szCs w:val="24"/>
        </w:rPr>
        <w:t>填报人</w:t>
      </w:r>
      <w:r>
        <w:rPr>
          <w:rFonts w:hint="eastAsia" w:ascii="宋体" w:hAnsi="黑体" w:eastAsia="宋体" w:cs="黑体"/>
          <w:sz w:val="24"/>
          <w:szCs w:val="24"/>
          <w:lang w:eastAsia="zh-CN"/>
        </w:rPr>
        <w:t>：</w:t>
      </w:r>
      <w:r>
        <w:rPr>
          <w:rFonts w:hint="eastAsia" w:ascii="宋体" w:hAnsi="黑体" w:eastAsia="宋体" w:cs="黑体"/>
          <w:sz w:val="24"/>
          <w:szCs w:val="24"/>
          <w:lang w:val="en-US" w:eastAsia="zh-CN"/>
        </w:rPr>
        <w:t xml:space="preserve">              </w:t>
      </w:r>
      <w:r>
        <w:rPr>
          <w:rFonts w:hint="eastAsia" w:ascii="宋体" w:hAnsi="黑体" w:eastAsia="宋体" w:cs="黑体"/>
          <w:sz w:val="24"/>
          <w:szCs w:val="24"/>
        </w:rPr>
        <w:t>联系方式：</w:t>
      </w:r>
    </w:p>
    <w:tbl>
      <w:tblPr>
        <w:tblStyle w:val="10"/>
        <w:tblW w:w="10135" w:type="dxa"/>
        <w:jc w:val="center"/>
        <w:tblInd w:w="0" w:type="dxa"/>
        <w:tblLayout w:type="fixed"/>
        <w:tblCellMar>
          <w:top w:w="0" w:type="dxa"/>
          <w:left w:w="0" w:type="dxa"/>
          <w:bottom w:w="0" w:type="dxa"/>
          <w:right w:w="0" w:type="dxa"/>
        </w:tblCellMar>
      </w:tblPr>
      <w:tblGrid>
        <w:gridCol w:w="679"/>
        <w:gridCol w:w="2937"/>
        <w:gridCol w:w="1401"/>
        <w:gridCol w:w="1410"/>
        <w:gridCol w:w="1830"/>
        <w:gridCol w:w="1173"/>
        <w:gridCol w:w="705"/>
      </w:tblGrid>
      <w:tr>
        <w:tblPrEx>
          <w:tblLayout w:type="fixed"/>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w w:val="90"/>
                <w:sz w:val="24"/>
                <w:szCs w:val="24"/>
              </w:rPr>
            </w:pPr>
            <w:r>
              <w:rPr>
                <w:rFonts w:hint="eastAsia" w:cs="仿宋_GB2312"/>
                <w:b/>
                <w:bCs/>
                <w:w w:val="90"/>
                <w:sz w:val="24"/>
                <w:szCs w:val="24"/>
              </w:rPr>
              <w:t>序号</w:t>
            </w:r>
          </w:p>
        </w:tc>
        <w:tc>
          <w:tcPr>
            <w:tcW w:w="2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违规信息发布渠道类型</w:t>
            </w:r>
          </w:p>
        </w:tc>
        <w:tc>
          <w:tcPr>
            <w:tcW w:w="1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违规网站、软件等名称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违规信息网址及截图</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s="仿宋_GB2312"/>
                <w:b/>
                <w:bCs/>
                <w:w w:val="90"/>
                <w:sz w:val="24"/>
                <w:szCs w:val="24"/>
              </w:rPr>
            </w:pPr>
            <w:r>
              <w:rPr>
                <w:rFonts w:cs="仿宋_GB2312"/>
                <w:b/>
                <w:bCs/>
                <w:w w:val="90"/>
                <w:sz w:val="24"/>
                <w:szCs w:val="24"/>
              </w:rPr>
              <w:t>ICP</w:t>
            </w:r>
            <w:r>
              <w:rPr>
                <w:rFonts w:cs="仿宋_GB2312"/>
                <w:b/>
                <w:bCs/>
                <w:spacing w:val="-1"/>
                <w:w w:val="90"/>
                <w:sz w:val="24"/>
                <w:szCs w:val="24"/>
              </w:rPr>
              <w:t xml:space="preserve"> </w:t>
            </w:r>
            <w:r>
              <w:rPr>
                <w:rFonts w:hint="eastAsia" w:cs="仿宋_GB2312"/>
                <w:b/>
                <w:bCs/>
                <w:w w:val="90"/>
                <w:sz w:val="24"/>
                <w:szCs w:val="24"/>
              </w:rPr>
              <w:t>备案地或工商、民政注册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所在地（选填）</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截取时间</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cs="仿宋_GB2312"/>
                <w:w w:val="90"/>
                <w:sz w:val="24"/>
                <w:szCs w:val="24"/>
              </w:rPr>
            </w:pPr>
            <w:r>
              <w:rPr>
                <w:rFonts w:hint="eastAsia" w:cs="仿宋_GB2312"/>
                <w:b/>
                <w:bCs/>
                <w:w w:val="90"/>
                <w:sz w:val="24"/>
                <w:szCs w:val="24"/>
              </w:rPr>
              <w:t>备注</w:t>
            </w:r>
          </w:p>
        </w:tc>
      </w:tr>
      <w:tr>
        <w:tblPrEx>
          <w:tblLayout w:type="fixed"/>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Times New Roman" w:hAnsi="Times New Roman"/>
                <w:sz w:val="24"/>
                <w:szCs w:val="24"/>
              </w:rPr>
            </w:pPr>
            <w:r>
              <w:rPr>
                <w:rFonts w:ascii="Times New Roman" w:hAnsi="Times New Roman"/>
                <w:sz w:val="24"/>
              </w:rPr>
              <w:t>1</w:t>
            </w:r>
          </w:p>
        </w:tc>
        <w:tc>
          <w:tcPr>
            <w:tcW w:w="293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sz w:val="24"/>
                <w:szCs w:val="24"/>
              </w:rPr>
              <w:t>网站（如：搜索引擎、</w:t>
            </w:r>
            <w:r>
              <w:rPr>
                <w:sz w:val="24"/>
                <w:szCs w:val="24"/>
              </w:rPr>
              <w:t xml:space="preserve"> </w:t>
            </w:r>
            <w:r>
              <w:rPr>
                <w:rFonts w:hint="eastAsia"/>
                <w:sz w:val="24"/>
                <w:szCs w:val="24"/>
              </w:rPr>
              <w:t>电商平台等，请注明）</w:t>
            </w: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Times New Roman" w:hAnsi="Times New Roman"/>
                <w:sz w:val="24"/>
                <w:szCs w:val="24"/>
              </w:rPr>
            </w:pPr>
            <w:r>
              <w:rPr>
                <w:rFonts w:ascii="Times New Roman" w:hAnsi="Times New Roman"/>
                <w:sz w:val="24"/>
              </w:rPr>
              <w:t>2</w:t>
            </w:r>
          </w:p>
        </w:tc>
        <w:tc>
          <w:tcPr>
            <w:tcW w:w="293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r>
              <w:rPr>
                <w:rFonts w:hint="eastAsia"/>
                <w:sz w:val="24"/>
                <w:szCs w:val="24"/>
              </w:rPr>
              <w:t>软件（如：手机</w:t>
            </w:r>
            <w:r>
              <w:rPr>
                <w:sz w:val="24"/>
                <w:szCs w:val="24"/>
              </w:rPr>
              <w:t xml:space="preserve"> APP</w:t>
            </w:r>
            <w:r>
              <w:rPr>
                <w:rFonts w:hint="eastAsia"/>
                <w:sz w:val="24"/>
                <w:szCs w:val="24"/>
              </w:rPr>
              <w:t>、浏览器弹窗等，请注明）</w:t>
            </w: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ascii="Times New Roman" w:hAnsi="Times New Roman"/>
                <w:sz w:val="24"/>
              </w:rPr>
            </w:pPr>
            <w:r>
              <w:rPr>
                <w:rFonts w:ascii="Times New Roman" w:hAnsi="Times New Roman"/>
                <w:sz w:val="24"/>
              </w:rPr>
              <w:t>...</w:t>
            </w:r>
          </w:p>
        </w:tc>
        <w:tc>
          <w:tcPr>
            <w:tcW w:w="2937" w:type="dxa"/>
            <w:tcBorders>
              <w:top w:val="single" w:color="000000" w:sz="4" w:space="0"/>
              <w:left w:val="single" w:color="000000" w:sz="4" w:space="0"/>
              <w:bottom w:val="single" w:color="000000" w:sz="4" w:space="0"/>
              <w:right w:val="single" w:color="000000" w:sz="4" w:space="0"/>
            </w:tcBorders>
            <w:vAlign w:val="center"/>
          </w:tcPr>
          <w:p>
            <w:pPr>
              <w:pStyle w:val="24"/>
              <w:spacing w:before="120"/>
              <w:ind w:right="-18"/>
              <w:jc w:val="center"/>
              <w:rPr>
                <w:rFonts w:ascii="Times New Roman" w:hAnsi="Times New Roman" w:cs="仿宋_GB2312"/>
                <w:spacing w:val="-5"/>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pacing w:before="120" w:beforeLines="50"/>
        <w:jc w:val="left"/>
        <w:rPr>
          <w:rFonts w:hint="eastAsia" w:ascii="宋体" w:hAnsi="仿宋_GB2312" w:cs="仿宋_GB2312"/>
          <w:sz w:val="24"/>
          <w:szCs w:val="24"/>
        </w:rPr>
      </w:pPr>
      <w:r>
        <w:rPr>
          <w:rFonts w:hint="eastAsia" w:ascii="宋体" w:hAnsi="仿宋_GB2312" w:cs="仿宋_GB2312"/>
          <w:sz w:val="24"/>
          <w:szCs w:val="24"/>
        </w:rPr>
        <w:t>注：可将违规信息发布相关详细证据作为附件提供。</w:t>
      </w:r>
    </w:p>
    <w:p>
      <w:pPr>
        <w:pStyle w:val="2"/>
        <w:rPr>
          <w:rFonts w:hint="eastAsia" w:ascii="宋体" w:hAnsi="仿宋_GB2312" w:cs="仿宋_GB2312"/>
          <w:sz w:val="24"/>
          <w:szCs w:val="24"/>
        </w:rPr>
      </w:pPr>
    </w:p>
    <w:p>
      <w:pPr>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olor w:val="auto"/>
          <w:sz w:val="30"/>
          <w:szCs w:val="30"/>
        </w:rPr>
      </w:pPr>
      <w:bookmarkStart w:id="0" w:name="_GoBack"/>
      <w:bookmarkEnd w:id="0"/>
    </w:p>
    <w:sectPr>
      <w:headerReference r:id="rId3" w:type="default"/>
      <w:footerReference r:id="rId4" w:type="default"/>
      <w:pgSz w:w="11906" w:h="16838"/>
      <w:pgMar w:top="1440" w:right="1417" w:bottom="1440"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Bookman Old Style">
    <w:altName w:val="Segoe Print"/>
    <w:panose1 w:val="02050604050505020204"/>
    <w:charset w:val="00"/>
    <w:family w:val="roman"/>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- 3 -</w:t>
    </w:r>
    <w:r>
      <w:rPr>
        <w:rFonts w:ascii="宋体" w:hAnsi="宋体" w:eastAsia="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documentProtection w:enforcement="0"/>
  <w:defaultTabStop w:val="420"/>
  <w:hyphenationZone w:val="360"/>
  <w:drawingGridHorizontalSpacing w:val="21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B5D"/>
    <w:rsid w:val="00143087"/>
    <w:rsid w:val="00185946"/>
    <w:rsid w:val="00284BB3"/>
    <w:rsid w:val="0036497D"/>
    <w:rsid w:val="003B7699"/>
    <w:rsid w:val="00501095"/>
    <w:rsid w:val="00503CA9"/>
    <w:rsid w:val="00611FBA"/>
    <w:rsid w:val="00622B9C"/>
    <w:rsid w:val="006F7D26"/>
    <w:rsid w:val="00755C84"/>
    <w:rsid w:val="00757D92"/>
    <w:rsid w:val="00773916"/>
    <w:rsid w:val="00854976"/>
    <w:rsid w:val="00896D70"/>
    <w:rsid w:val="008A7F16"/>
    <w:rsid w:val="00A44DDB"/>
    <w:rsid w:val="00A86B3A"/>
    <w:rsid w:val="00B0037C"/>
    <w:rsid w:val="00B76C10"/>
    <w:rsid w:val="00B831B7"/>
    <w:rsid w:val="00DF6C21"/>
    <w:rsid w:val="00EB47DD"/>
    <w:rsid w:val="020409DD"/>
    <w:rsid w:val="035B70C5"/>
    <w:rsid w:val="038A11C6"/>
    <w:rsid w:val="048649B3"/>
    <w:rsid w:val="04D402B5"/>
    <w:rsid w:val="057302E5"/>
    <w:rsid w:val="05995169"/>
    <w:rsid w:val="05E47912"/>
    <w:rsid w:val="06C8797F"/>
    <w:rsid w:val="07ED59D0"/>
    <w:rsid w:val="07FB084A"/>
    <w:rsid w:val="081E4CC4"/>
    <w:rsid w:val="096B7A2A"/>
    <w:rsid w:val="0AF2410F"/>
    <w:rsid w:val="0B486E8C"/>
    <w:rsid w:val="0CBF73BC"/>
    <w:rsid w:val="0CD0163C"/>
    <w:rsid w:val="0D0778B2"/>
    <w:rsid w:val="0D255349"/>
    <w:rsid w:val="0DF12825"/>
    <w:rsid w:val="0E4F4DBD"/>
    <w:rsid w:val="0E6077A0"/>
    <w:rsid w:val="0E612E5F"/>
    <w:rsid w:val="101A58CF"/>
    <w:rsid w:val="10E350B1"/>
    <w:rsid w:val="10F75DF3"/>
    <w:rsid w:val="11305A1D"/>
    <w:rsid w:val="1142107F"/>
    <w:rsid w:val="1176157F"/>
    <w:rsid w:val="117E3E5C"/>
    <w:rsid w:val="125D56E1"/>
    <w:rsid w:val="13097E23"/>
    <w:rsid w:val="138B44E2"/>
    <w:rsid w:val="13E10570"/>
    <w:rsid w:val="15125E3A"/>
    <w:rsid w:val="156044D4"/>
    <w:rsid w:val="15E96F3C"/>
    <w:rsid w:val="16A6024B"/>
    <w:rsid w:val="16CF7761"/>
    <w:rsid w:val="16DF44D5"/>
    <w:rsid w:val="17106A8C"/>
    <w:rsid w:val="17867741"/>
    <w:rsid w:val="183811FC"/>
    <w:rsid w:val="1934681D"/>
    <w:rsid w:val="1A436B21"/>
    <w:rsid w:val="1A6E003A"/>
    <w:rsid w:val="1A934691"/>
    <w:rsid w:val="1A9C32EB"/>
    <w:rsid w:val="1BA310A9"/>
    <w:rsid w:val="1C1F7AF0"/>
    <w:rsid w:val="1CC073F6"/>
    <w:rsid w:val="1CC9092F"/>
    <w:rsid w:val="1D0B25F8"/>
    <w:rsid w:val="1E205B1C"/>
    <w:rsid w:val="1E310235"/>
    <w:rsid w:val="1E423200"/>
    <w:rsid w:val="1ED85E0E"/>
    <w:rsid w:val="1F440E1C"/>
    <w:rsid w:val="1FD97942"/>
    <w:rsid w:val="20152FBC"/>
    <w:rsid w:val="219D2890"/>
    <w:rsid w:val="220D06E7"/>
    <w:rsid w:val="23D1574B"/>
    <w:rsid w:val="240D3E46"/>
    <w:rsid w:val="242170CF"/>
    <w:rsid w:val="2472380F"/>
    <w:rsid w:val="249952D9"/>
    <w:rsid w:val="24FE6CAC"/>
    <w:rsid w:val="25B973C3"/>
    <w:rsid w:val="25C856A1"/>
    <w:rsid w:val="26F84D05"/>
    <w:rsid w:val="270F6A63"/>
    <w:rsid w:val="274E7628"/>
    <w:rsid w:val="285713C2"/>
    <w:rsid w:val="28946A49"/>
    <w:rsid w:val="28EC0537"/>
    <w:rsid w:val="294D4C22"/>
    <w:rsid w:val="299F78B6"/>
    <w:rsid w:val="29C17C2A"/>
    <w:rsid w:val="2A2F5000"/>
    <w:rsid w:val="2B17540E"/>
    <w:rsid w:val="2B5F1F01"/>
    <w:rsid w:val="2B7E081E"/>
    <w:rsid w:val="2B8C340D"/>
    <w:rsid w:val="2BC06938"/>
    <w:rsid w:val="2C354858"/>
    <w:rsid w:val="2C53307C"/>
    <w:rsid w:val="2C957ECD"/>
    <w:rsid w:val="2E7F6EC3"/>
    <w:rsid w:val="2EFD5266"/>
    <w:rsid w:val="2F412DB3"/>
    <w:rsid w:val="2F8C7A82"/>
    <w:rsid w:val="302259C0"/>
    <w:rsid w:val="317756B0"/>
    <w:rsid w:val="31B04912"/>
    <w:rsid w:val="32E60C21"/>
    <w:rsid w:val="331B2838"/>
    <w:rsid w:val="33497D02"/>
    <w:rsid w:val="3354B486"/>
    <w:rsid w:val="34343AA7"/>
    <w:rsid w:val="343C10AE"/>
    <w:rsid w:val="34CD11CC"/>
    <w:rsid w:val="34F60D32"/>
    <w:rsid w:val="35727B4B"/>
    <w:rsid w:val="35D460DF"/>
    <w:rsid w:val="37152E1C"/>
    <w:rsid w:val="375F0745"/>
    <w:rsid w:val="386A67AD"/>
    <w:rsid w:val="3A60652B"/>
    <w:rsid w:val="3AED3FE0"/>
    <w:rsid w:val="3AFA4054"/>
    <w:rsid w:val="3B504FF9"/>
    <w:rsid w:val="3B6C04FF"/>
    <w:rsid w:val="3B7737D2"/>
    <w:rsid w:val="3BA33E40"/>
    <w:rsid w:val="3C745B4B"/>
    <w:rsid w:val="3C857149"/>
    <w:rsid w:val="3C951F2C"/>
    <w:rsid w:val="3C976581"/>
    <w:rsid w:val="3D9B7701"/>
    <w:rsid w:val="3DF271C0"/>
    <w:rsid w:val="3F395249"/>
    <w:rsid w:val="3F3D6A55"/>
    <w:rsid w:val="3FD66526"/>
    <w:rsid w:val="40921E80"/>
    <w:rsid w:val="41693381"/>
    <w:rsid w:val="429A09E3"/>
    <w:rsid w:val="42B24AD0"/>
    <w:rsid w:val="43284238"/>
    <w:rsid w:val="43300648"/>
    <w:rsid w:val="4338541A"/>
    <w:rsid w:val="443D3B22"/>
    <w:rsid w:val="447359A4"/>
    <w:rsid w:val="45B73788"/>
    <w:rsid w:val="463966CE"/>
    <w:rsid w:val="46B516E1"/>
    <w:rsid w:val="46D07ADA"/>
    <w:rsid w:val="470A3A24"/>
    <w:rsid w:val="48691E9F"/>
    <w:rsid w:val="49071617"/>
    <w:rsid w:val="490B0B73"/>
    <w:rsid w:val="49720B2A"/>
    <w:rsid w:val="49850722"/>
    <w:rsid w:val="4A266DB8"/>
    <w:rsid w:val="4A567888"/>
    <w:rsid w:val="4A751F22"/>
    <w:rsid w:val="4BBE6E7F"/>
    <w:rsid w:val="4BF5602F"/>
    <w:rsid w:val="4C951614"/>
    <w:rsid w:val="4CE1374E"/>
    <w:rsid w:val="4DB2294C"/>
    <w:rsid w:val="4DE373AF"/>
    <w:rsid w:val="4E2D3704"/>
    <w:rsid w:val="4E753C32"/>
    <w:rsid w:val="4FF25357"/>
    <w:rsid w:val="506D5274"/>
    <w:rsid w:val="510D179D"/>
    <w:rsid w:val="510E0CD7"/>
    <w:rsid w:val="51EB7A8C"/>
    <w:rsid w:val="524B1CB0"/>
    <w:rsid w:val="529D118F"/>
    <w:rsid w:val="52DD0BAD"/>
    <w:rsid w:val="53C21059"/>
    <w:rsid w:val="53E20650"/>
    <w:rsid w:val="54523E6B"/>
    <w:rsid w:val="5467482B"/>
    <w:rsid w:val="54844CAA"/>
    <w:rsid w:val="556662CC"/>
    <w:rsid w:val="55FCFB11"/>
    <w:rsid w:val="5622681C"/>
    <w:rsid w:val="5656613D"/>
    <w:rsid w:val="56724DE0"/>
    <w:rsid w:val="5689005F"/>
    <w:rsid w:val="56E65DBA"/>
    <w:rsid w:val="57001D3C"/>
    <w:rsid w:val="583D59E9"/>
    <w:rsid w:val="58B840AB"/>
    <w:rsid w:val="59C83BCB"/>
    <w:rsid w:val="5AAE7E8E"/>
    <w:rsid w:val="5AD47532"/>
    <w:rsid w:val="5BA06A21"/>
    <w:rsid w:val="5CC11AC1"/>
    <w:rsid w:val="5D5C4FA7"/>
    <w:rsid w:val="5D695AAF"/>
    <w:rsid w:val="5E22297B"/>
    <w:rsid w:val="5E7E226A"/>
    <w:rsid w:val="5EC30DFD"/>
    <w:rsid w:val="5F1C6DB1"/>
    <w:rsid w:val="60595326"/>
    <w:rsid w:val="61020EA1"/>
    <w:rsid w:val="617F6D2F"/>
    <w:rsid w:val="61826019"/>
    <w:rsid w:val="61B17B36"/>
    <w:rsid w:val="61E93393"/>
    <w:rsid w:val="6232547A"/>
    <w:rsid w:val="627961EF"/>
    <w:rsid w:val="62B319F6"/>
    <w:rsid w:val="636B08BC"/>
    <w:rsid w:val="637E1361"/>
    <w:rsid w:val="63DD5653"/>
    <w:rsid w:val="63F9026A"/>
    <w:rsid w:val="64464F2E"/>
    <w:rsid w:val="645206E7"/>
    <w:rsid w:val="646F34AC"/>
    <w:rsid w:val="64CA75E3"/>
    <w:rsid w:val="6524725D"/>
    <w:rsid w:val="65EA078F"/>
    <w:rsid w:val="662E08A7"/>
    <w:rsid w:val="663B4A50"/>
    <w:rsid w:val="66B2146E"/>
    <w:rsid w:val="6717055B"/>
    <w:rsid w:val="67566AFF"/>
    <w:rsid w:val="676211F6"/>
    <w:rsid w:val="676221DE"/>
    <w:rsid w:val="67887B7D"/>
    <w:rsid w:val="67AF3C74"/>
    <w:rsid w:val="683B38F0"/>
    <w:rsid w:val="68480AF5"/>
    <w:rsid w:val="685C4A8D"/>
    <w:rsid w:val="68722A48"/>
    <w:rsid w:val="68740361"/>
    <w:rsid w:val="693A2BA0"/>
    <w:rsid w:val="6A8D64B5"/>
    <w:rsid w:val="6AF723A7"/>
    <w:rsid w:val="6B4D2C97"/>
    <w:rsid w:val="6B561051"/>
    <w:rsid w:val="6B8C36F2"/>
    <w:rsid w:val="6BCD7A17"/>
    <w:rsid w:val="6C502859"/>
    <w:rsid w:val="6C684599"/>
    <w:rsid w:val="6D1044FD"/>
    <w:rsid w:val="6D2F39F3"/>
    <w:rsid w:val="6DE07E60"/>
    <w:rsid w:val="6DE502E4"/>
    <w:rsid w:val="6E0F6E77"/>
    <w:rsid w:val="6EA841A1"/>
    <w:rsid w:val="6EF6731D"/>
    <w:rsid w:val="6FB23C0B"/>
    <w:rsid w:val="708243B5"/>
    <w:rsid w:val="70C00DE3"/>
    <w:rsid w:val="73773F1C"/>
    <w:rsid w:val="73D37BCF"/>
    <w:rsid w:val="73F76322"/>
    <w:rsid w:val="74011BCA"/>
    <w:rsid w:val="751D463F"/>
    <w:rsid w:val="7697225B"/>
    <w:rsid w:val="77071BC4"/>
    <w:rsid w:val="786E33E4"/>
    <w:rsid w:val="78DE438A"/>
    <w:rsid w:val="790236C4"/>
    <w:rsid w:val="79ED1D48"/>
    <w:rsid w:val="7A031465"/>
    <w:rsid w:val="7A167DB8"/>
    <w:rsid w:val="7A6E012D"/>
    <w:rsid w:val="7B162811"/>
    <w:rsid w:val="7B3B0E2C"/>
    <w:rsid w:val="7C275308"/>
    <w:rsid w:val="7DC51A16"/>
    <w:rsid w:val="7E0B7D0E"/>
    <w:rsid w:val="7E2F4F18"/>
    <w:rsid w:val="7EFF0D19"/>
    <w:rsid w:val="7F3E1B22"/>
    <w:rsid w:val="7F7F1FED"/>
    <w:rsid w:val="7F8852A1"/>
    <w:rsid w:val="7FDB0179"/>
    <w:rsid w:val="7FFC6A76"/>
    <w:rsid w:val="A777E29B"/>
    <w:rsid w:val="DFEB1B07"/>
    <w:rsid w:val="EEC88865"/>
    <w:rsid w:val="F35687D9"/>
    <w:rsid w:val="F7FF7EBD"/>
    <w:rsid w:val="FDFBF72B"/>
    <w:rsid w:val="FFBFC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0" w:beforeAutospacing="0" w:after="0" w:afterAutospacing="0"/>
      <w:ind w:left="0" w:right="0"/>
      <w:jc w:val="left"/>
    </w:pPr>
    <w:rPr>
      <w:rFonts w:hint="eastAsia" w:ascii="宋体" w:hAnsi="宋体" w:eastAsia="宋体" w:cs="宋体"/>
      <w:b/>
      <w:kern w:val="44"/>
      <w:sz w:val="31"/>
      <w:szCs w:val="31"/>
      <w:lang w:val="en-US" w:eastAsia="zh-CN" w:bidi="ar-SA"/>
    </w:rPr>
  </w:style>
  <w:style w:type="paragraph" w:styleId="2">
    <w:name w:val="heading 2"/>
    <w:basedOn w:val="1"/>
    <w:next w:val="1"/>
    <w:unhideWhenUsed/>
    <w:qFormat/>
    <w:uiPriority w:val="0"/>
    <w:pPr>
      <w:keepNext/>
      <w:keepLines/>
      <w:adjustRightInd w:val="0"/>
      <w:snapToGrid w:val="0"/>
      <w:ind w:left="210" w:leftChars="100" w:rightChars="100"/>
      <w:outlineLvl w:val="1"/>
    </w:pPr>
    <w:rPr>
      <w:rFonts w:ascii="Cambria" w:hAnsi="Cambria" w:eastAsia="黑体"/>
      <w:bCs/>
      <w:sz w:val="24"/>
      <w:szCs w:val="32"/>
    </w:rPr>
  </w:style>
  <w:style w:type="character" w:default="1" w:styleId="11">
    <w:name w:val="Default Paragraph Font"/>
    <w:link w:val="12"/>
    <w:semiHidden/>
    <w:qFormat/>
    <w:uiPriority w:val="0"/>
    <w:rPr>
      <w:rFonts w:ascii="Times New Roman" w:hAnsi="Times New Roman" w:eastAsia="宋体" w:cs="Times New Roman"/>
      <w:kern w:val="2"/>
      <w:sz w:val="21"/>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1"/>
    <w:unhideWhenUsed/>
    <w:qFormat/>
    <w:uiPriority w:val="99"/>
    <w:rPr>
      <w:rFonts w:ascii="仿宋_GB2312" w:hAnsi="仿宋_GB2312" w:eastAsia="仿宋_GB2312" w:cs="仿宋_GB2312"/>
      <w:sz w:val="32"/>
      <w:szCs w:val="32"/>
      <w:lang w:val="zh-CN" w:bidi="zh-CN"/>
    </w:rPr>
  </w:style>
  <w:style w:type="paragraph" w:styleId="5">
    <w:name w:val="Date"/>
    <w:basedOn w:val="1"/>
    <w:next w:val="1"/>
    <w:qFormat/>
    <w:uiPriority w:val="0"/>
    <w:pPr>
      <w:ind w:leftChars="2500"/>
    </w:pPr>
    <w:rPr>
      <w:rFonts w:ascii="仿宋_GB2312" w:hAnsi="宋体" w:eastAsia="仿宋_GB2312"/>
      <w:color w:val="000000"/>
      <w:sz w:val="32"/>
      <w:szCs w:val="28"/>
    </w:rPr>
  </w:style>
  <w:style w:type="paragraph" w:styleId="6">
    <w:name w:val="footer"/>
    <w:basedOn w:val="1"/>
    <w:link w:val="16"/>
    <w:qFormat/>
    <w:uiPriority w:val="0"/>
    <w:pPr>
      <w:tabs>
        <w:tab w:val="center" w:pos="4153"/>
        <w:tab w:val="right" w:pos="8306"/>
      </w:tabs>
      <w:snapToGrid w:val="0"/>
      <w:jc w:val="left"/>
    </w:pPr>
    <w:rPr>
      <w:rFonts w:eastAsia="Times New Roman"/>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paragraph" w:styleId="9">
    <w:name w:val="Body Text First Indent"/>
    <w:basedOn w:val="4"/>
    <w:unhideWhenUsed/>
    <w:qFormat/>
    <w:uiPriority w:val="99"/>
    <w:pPr>
      <w:ind w:firstLine="420" w:firstLineChars="100"/>
    </w:pPr>
    <w:rPr>
      <w:rFonts w:ascii="Calibri" w:hAnsi="Calibri" w:eastAsia="宋体"/>
      <w:kern w:val="0"/>
      <w:sz w:val="20"/>
      <w:szCs w:val="20"/>
    </w:rPr>
  </w:style>
  <w:style w:type="paragraph" w:customStyle="1" w:styleId="12">
    <w:name w:val=" Char"/>
    <w:basedOn w:val="1"/>
    <w:link w:val="11"/>
    <w:qFormat/>
    <w:uiPriority w:val="0"/>
    <w:pPr>
      <w:widowControl/>
      <w:spacing w:after="160" w:line="240" w:lineRule="exact"/>
      <w:jc w:val="left"/>
    </w:pPr>
    <w:rPr>
      <w:rFonts w:ascii="Times New Roman" w:hAnsi="Times New Roman" w:eastAsia="宋体" w:cs="Times New Roman"/>
      <w:kern w:val="2"/>
      <w:sz w:val="21"/>
      <w:szCs w:val="20"/>
    </w:rPr>
  </w:style>
  <w:style w:type="character" w:styleId="13">
    <w:name w:val="page number"/>
    <w:basedOn w:val="11"/>
    <w:qFormat/>
    <w:uiPriority w:val="0"/>
  </w:style>
  <w:style w:type="character" w:styleId="14">
    <w:name w:val="FollowedHyperlink"/>
    <w:basedOn w:val="11"/>
    <w:qFormat/>
    <w:uiPriority w:val="0"/>
    <w:rPr>
      <w:color w:val="303030"/>
      <w:u w:val="none"/>
    </w:rPr>
  </w:style>
  <w:style w:type="character" w:styleId="15">
    <w:name w:val="Hyperlink"/>
    <w:basedOn w:val="11"/>
    <w:qFormat/>
    <w:uiPriority w:val="0"/>
    <w:rPr>
      <w:color w:val="303030"/>
      <w:u w:val="none"/>
    </w:rPr>
  </w:style>
  <w:style w:type="character" w:customStyle="1" w:styleId="16">
    <w:name w:val=" Char Char"/>
    <w:link w:val="6"/>
    <w:qFormat/>
    <w:uiPriority w:val="0"/>
    <w:rPr>
      <w:kern w:val="2"/>
      <w:sz w:val="18"/>
      <w:szCs w:val="18"/>
      <w:lang w:bidi="ar-SA"/>
    </w:rPr>
  </w:style>
  <w:style w:type="character" w:customStyle="1" w:styleId="17">
    <w:name w:val=" Char Char2"/>
    <w:link w:val="7"/>
    <w:qFormat/>
    <w:uiPriority w:val="0"/>
    <w:rPr>
      <w:kern w:val="2"/>
      <w:sz w:val="18"/>
      <w:szCs w:val="18"/>
      <w:lang w:bidi="ar-SA"/>
    </w:rPr>
  </w:style>
  <w:style w:type="character" w:customStyle="1" w:styleId="18">
    <w:name w:val="font31"/>
    <w:basedOn w:val="11"/>
    <w:qFormat/>
    <w:uiPriority w:val="0"/>
    <w:rPr>
      <w:rFonts w:hint="eastAsia" w:ascii="仿宋_GB2312" w:eastAsia="仿宋_GB2312" w:cs="仿宋_GB2312"/>
      <w:color w:val="000000"/>
      <w:sz w:val="22"/>
      <w:szCs w:val="22"/>
      <w:u w:val="none"/>
    </w:rPr>
  </w:style>
  <w:style w:type="character" w:customStyle="1" w:styleId="19">
    <w:name w:val="font51"/>
    <w:basedOn w:val="11"/>
    <w:qFormat/>
    <w:uiPriority w:val="0"/>
    <w:rPr>
      <w:rFonts w:hint="eastAsia" w:ascii="宋体" w:hAnsi="宋体" w:eastAsia="宋体" w:cs="宋体"/>
      <w:color w:val="000000"/>
      <w:sz w:val="22"/>
      <w:szCs w:val="22"/>
      <w:u w:val="none"/>
    </w:rPr>
  </w:style>
  <w:style w:type="character" w:customStyle="1" w:styleId="20">
    <w:name w:val="font21"/>
    <w:basedOn w:val="11"/>
    <w:qFormat/>
    <w:uiPriority w:val="0"/>
    <w:rPr>
      <w:rFonts w:hint="eastAsia" w:ascii="仿宋_GB2312" w:eastAsia="仿宋_GB2312" w:cs="仿宋_GB2312"/>
      <w:color w:val="FF0000"/>
      <w:sz w:val="24"/>
      <w:szCs w:val="24"/>
      <w:u w:val="none"/>
    </w:rPr>
  </w:style>
  <w:style w:type="character" w:customStyle="1" w:styleId="21">
    <w:name w:val="font71"/>
    <w:basedOn w:val="11"/>
    <w:qFormat/>
    <w:uiPriority w:val="0"/>
    <w:rPr>
      <w:rFonts w:hint="default" w:ascii="仿宋_GB2312" w:eastAsia="仿宋_GB2312" w:cs="仿宋_GB2312"/>
      <w:color w:val="000000"/>
      <w:sz w:val="22"/>
      <w:szCs w:val="22"/>
      <w:u w:val="none"/>
    </w:rPr>
  </w:style>
  <w:style w:type="character" w:customStyle="1" w:styleId="22">
    <w:name w:val="font11"/>
    <w:basedOn w:val="11"/>
    <w:qFormat/>
    <w:uiPriority w:val="0"/>
    <w:rPr>
      <w:rFonts w:hint="eastAsia" w:ascii="仿宋_GB2312" w:eastAsia="仿宋_GB2312" w:cs="仿宋_GB2312"/>
      <w:color w:val="000000"/>
      <w:sz w:val="24"/>
      <w:szCs w:val="24"/>
      <w:u w:val="none"/>
    </w:rPr>
  </w:style>
  <w:style w:type="character" w:customStyle="1" w:styleId="23">
    <w:name w:val="font41"/>
    <w:basedOn w:val="11"/>
    <w:qFormat/>
    <w:uiPriority w:val="0"/>
    <w:rPr>
      <w:rFonts w:hint="eastAsia" w:ascii="仿宋_GB2312" w:eastAsia="仿宋_GB2312" w:cs="仿宋_GB2312"/>
      <w:color w:val="000000"/>
      <w:sz w:val="20"/>
      <w:szCs w:val="20"/>
      <w:u w:val="none"/>
    </w:rPr>
  </w:style>
  <w:style w:type="paragraph" w:customStyle="1" w:styleId="24">
    <w:name w:val="Table Paragraph"/>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5844</Words>
  <Characters>7414</Characters>
  <Lines>49</Lines>
  <Paragraphs>14</Paragraphs>
  <TotalTime>1</TotalTime>
  <ScaleCrop>false</ScaleCrop>
  <LinksUpToDate>false</LinksUpToDate>
  <CharactersWithSpaces>7547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2016-11-14T10:23:00Z</dcterms:created>
  <dc:creator>倪维庆</dc:creator>
  <cp:lastModifiedBy>娟</cp:lastModifiedBy>
  <cp:lastPrinted>2021-12-14T17:38:00Z</cp:lastPrinted>
  <dcterms:modified xsi:type="dcterms:W3CDTF">2021-12-16T03:30:29Z</dcterms:modified>
  <dc:title>2017年度福建省职业院校技能大赛方案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8FCFD59AFC184FE1A85AA264E791FBFE</vt:lpwstr>
  </property>
</Properties>
</file>