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宋体" w:hAnsi="宋体" w:eastAsia="宋体" w:cs="宋体"/>
          <w:b/>
          <w:bCs/>
          <w:sz w:val="36"/>
          <w:szCs w:val="36"/>
        </w:rPr>
      </w:pPr>
      <w:r>
        <w:rPr>
          <w:rFonts w:ascii="宋体" w:hAnsi="宋体" w:eastAsia="宋体" w:cs="宋体"/>
          <w:b/>
          <w:bCs/>
          <w:sz w:val="36"/>
          <w:szCs w:val="36"/>
        </w:rPr>
        <w:t>福州英华职业学院202</w:t>
      </w:r>
      <w:r>
        <w:rPr>
          <w:rFonts w:hint="eastAsia" w:ascii="宋体" w:hAnsi="宋体" w:eastAsia="宋体" w:cs="宋体"/>
          <w:b/>
          <w:bCs/>
          <w:sz w:val="36"/>
          <w:szCs w:val="36"/>
          <w:lang w:val="en-US" w:eastAsia="zh-CN"/>
        </w:rPr>
        <w:t>1</w:t>
      </w:r>
      <w:r>
        <w:rPr>
          <w:rFonts w:ascii="宋体" w:hAnsi="宋体" w:eastAsia="宋体" w:cs="宋体"/>
          <w:b/>
          <w:bCs/>
          <w:sz w:val="36"/>
          <w:szCs w:val="36"/>
        </w:rPr>
        <w:t>年年度信息公开报告</w:t>
      </w:r>
    </w:p>
    <w:p>
      <w:pPr>
        <w:pStyle w:val="2"/>
        <w:keepNext w:val="0"/>
        <w:keepLines w:val="0"/>
        <w:pageBreakBefore w:val="0"/>
        <w:widowControl/>
        <w:suppressLineNumbers w:val="0"/>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 2021年，我院严格落实《高等学校信息公开办法》和《教育部关于公布〈高等学校信息公开事项清单〉的通知》（教办函〔2014〕23号）要求，深入学习领会党中央、国务院关于政务公开的决策部署，紧紧围绕“五位一体”总体布局和“四个全面”战略布局，牢固树立新发展理念，继续坚持“以公开为常态，不公开为例外”的原则全面推进我院信息公开。巩固和完善高校信息公开工作组织体系，建立通畅、高效的运行机制。现将学院本年度信息公开工作报告（本报告包括信息公开工作概述、信息公开情况、主要问题及改进措施与备注等四个部分，公布如下：</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一、信息公开主要工作概述</w:t>
      </w:r>
    </w:p>
    <w:p>
      <w:pPr>
        <w:keepNext w:val="0"/>
        <w:keepLines w:val="0"/>
        <w:widowControl/>
        <w:suppressLineNumbers w:val="0"/>
        <w:spacing w:before="0" w:beforeAutospacing="1" w:after="0" w:afterAutospacing="1" w:line="440" w:lineRule="atLeast"/>
        <w:ind w:left="0" w:right="0" w:firstLine="640"/>
        <w:jc w:val="left"/>
      </w:pPr>
      <w:r>
        <w:rPr>
          <w:rFonts w:hint="eastAsia" w:ascii="仿宋" w:hAnsi="仿宋" w:eastAsia="仿宋" w:cs="仿宋"/>
          <w:color w:val="333333"/>
          <w:kern w:val="0"/>
          <w:sz w:val="28"/>
          <w:szCs w:val="28"/>
          <w:lang w:val="en-US" w:eastAsia="zh-CN" w:bidi="ar"/>
        </w:rPr>
        <w:t>按照教育部和省教育厅关于学院信息公开工作的相关规定，我院把信息公开工作纳入民主管理建设的范畴，通过建立信息公开组织、完善信息公开制度、加强信息公开培训、深化信息公开内容、加大信息公开力度等措施，认真贯彻落实各级各项信息公开规定，充分保障学院教职工、在校学生和其他相关主体的知情权、参与权、表达权、监督权，学院各项工作的透明度显著增强。2021年我院信息公开工作主要包括以下几个方面：</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（一）领导重视，进一步健全信息公开工作机制</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1. 加强学习，提高认识</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学院党政领导高度重视信息公开工作，党政领导班子成员认真学习上级有关文件精神，提高对信息公开工作重要意义的认识，全面明确支持我院贯彻落实信息公开各项工作。</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 健全组织机构</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学院信息公开工作领导小组和信息公开监督小组，全面领导信息公开工作，审定信息公开工作规划和有关制度，研究决定信息公开工作中的重大问题，指导和督查信息公开工作的开展。</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信息公开工作在信息公开工作领导小组的领导下，逐渐理顺，各部门分工明确，各负其责；学院办公室具体负责信息公开的组织实施和日常事务；信息公开监督小组负责监督检查实施情况，一级抓一级，层层抓落实，保证了信息公开工作的有效开展。</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3.结合学院实际情况，建立和完善工作制度</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健全和完善学院教学、人事、财务、后勤及其他行政管理规章制度，尤其在新冠疫情防控工作上，抓好“两案九制”制定和制度规范信息的公开，促进学院内部管理制度化、规范化和科学化。探索适应民办高校特点的校内治理结构和基本制度，提高办学治校水平，推动学校规范、高效、科学运行。强化学院各类规章制度的执行力度，做好校务公开工作，做到信息公开工作规范化、制度化，提高了学院各项工作的透明度。</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（二）加强信息公开平台建设，信息公开的形式灵活多样</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经过多年建设，基本形成了由学院网站、部门网页、会议、文件、校报等优势互补、及时有效、多管齐下的信息公开平台体系，同时，积极更新信息公开理念和方法。同时借助微信公众号等现代化信息公开平台，有效拓展信息公开的服务渠道，确保了广大师生和社会各界能够及时有效获得相关信息。</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（三）积极回应社会关注，着重公开重点领域信息</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除法律法规和党纪规定的保密事项不得公开外，凡社会和群众普遍关心、与师生员工切身利益密切相关的重要事项都公开。同时，学院制定完善了“服务承诺制”等制度，严禁在工作中出现推诿拖拉的现象。建立了学院信息公开程序。主动公开信息情况如下：</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1.学院年度工作计划、工作总结的公开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学院年度工作计划和工作总结，在制定过程中，广泛征求各部门意见，经过几上几下反复讨论修改，并以文件形式发到各单位，传达给全体教职工。</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2.财务、基建、采购公开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严格规范办学行为和收费管理，通过校园网站、招生宣传材料、展板公告栏等面向社会公开学费、住宿费、考试重修费等收费标准，为广大考生和家长知晓信息和行为选择，提供便利和参考，同时接受社会各界的监督，杜绝乱收费现象。对学院基建修缮项目和大宗办公用品、教学仪器、设备的采购等实行公开招投标制度。本年度，学院重大采购事项均采取了公开招投标方式操作。</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3.人事管理的公开</w:t>
      </w:r>
    </w:p>
    <w:p>
      <w:pPr>
        <w:keepNext w:val="0"/>
        <w:keepLines w:val="0"/>
        <w:widowControl/>
        <w:suppressLineNumbers w:val="0"/>
        <w:spacing w:before="0" w:beforeAutospacing="1" w:after="0" w:afterAutospacing="1" w:line="440" w:lineRule="atLeast"/>
        <w:ind w:left="0" w:right="0" w:firstLine="560"/>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1、职称评聘公开，职称评聘的各项政策、标准、指标均以文件下发，传达到全体教职工。在职称评审申报过程中对所有申报人员情况进行公示。</w:t>
      </w:r>
    </w:p>
    <w:p>
      <w:pPr>
        <w:keepNext w:val="0"/>
        <w:keepLines w:val="0"/>
        <w:widowControl/>
        <w:suppressLineNumbers w:val="0"/>
        <w:spacing w:before="0" w:beforeAutospacing="1" w:after="0" w:afterAutospacing="1" w:line="440" w:lineRule="atLeast"/>
        <w:ind w:left="0" w:right="0" w:firstLine="560"/>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2、干部选聘和评优评先，包括“四爱”优秀教职工评选，均按规定进行了公示，广泛听取意见。</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3、人员招聘公开，公开招聘信息、招聘方法，择优录取。4.科研管理公开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学院的科研项目申报、成果评审、科技奖励等工作由教务处牵头，按照个人申报，系部把关，学术委员会评审，评审结果公示等程序，进行公开。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5.招生、就业工作公开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的招生工作坚持公开、公平、公正的原则和相应方式，通过“教育部阳光高考信息平台”、招生宣传材料、校园招生信息网、校内宣传板等方式对招生简章、招生计划进行了广泛宣传和公示，切实推行招生录取的“阳光工程”。并在校园招生信息网对录取情况、咨询信息和监督渠道（纪检机构的联系方式）进行了公示、公布。确保了招生工作安全有序、录取公平廉洁、切实维护了学院招生录取工作的权威性、公正性和严肃性。今年秋季因疫情推迟学生到校报到，院办、招办、教务处、学工处联合通知，包含防疫方面的要求和规矩，让每一位教师和学生做到应知尽知，顺利地完成到校报到工作。</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6.涉及学生切身利益的专项公开</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学院认真做好各项奖助学金的评选，由学工处负责，严格规范评审程序，逐一进行审核，并将结果进行院系两级公示；学生入党和评优评先等，都经过学院统一审核后公示，接受全院师生的监督。</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（四）始终做好保密审查，确保信息公开工作健康发展</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学院在认真贯彻执行信息公开有关法律法规和文件精神的同时，还认真贯彻执行《中华人民共和国保守国家秘密法》、《教育部政府信息公开保密审查规范（试行）》、《教育部国家保密局关于加强高等学校保密工作的通知》等法律法规和文件精神，在规范性文件作出明确要求的基础上，由党政办公室负责，对公开信息进行仔细审核，妥善处理信息公开与保密的关系，既做到防止不断扩大保密范围损害公民的知情权，又重视防止失泄密事件的发生。</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二、信息公开情况</w:t>
      </w:r>
    </w:p>
    <w:p>
      <w:pPr>
        <w:keepNext w:val="0"/>
        <w:keepLines w:val="0"/>
        <w:widowControl/>
        <w:suppressLineNumbers w:val="0"/>
        <w:spacing w:before="0" w:beforeAutospacing="1" w:after="0" w:afterAutospacing="1" w:line="440" w:lineRule="atLeast"/>
        <w:ind w:left="0" w:right="0" w:firstLine="560"/>
        <w:jc w:val="lef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学院坚持信息收集多渠道、发布严审查、更新及时快，截至目前，2021年主动公开信息近500条，每学年主动公开信息近700条。</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（一）主动公开信息内容：</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1.学院基本情况的信息。包括学院名称、办学地点、办学性质、办学宗旨、办学层次、办学规模、内部管理体制、机构设置等基本信息。</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2.学院</w:t>
      </w:r>
      <w:bookmarkStart w:id="0" w:name="_GoBack"/>
      <w:bookmarkEnd w:id="0"/>
      <w:r>
        <w:rPr>
          <w:rFonts w:hint="eastAsia" w:ascii="仿宋" w:hAnsi="仿宋" w:eastAsia="仿宋" w:cs="仿宋"/>
          <w:color w:val="333333"/>
          <w:kern w:val="0"/>
          <w:sz w:val="28"/>
          <w:szCs w:val="28"/>
          <w:lang w:val="en-US" w:eastAsia="zh-CN" w:bidi="ar"/>
        </w:rPr>
        <w:t>规章制度、统计数据等有关信息。包括一学年来学院制定和发布的各类规范性文件、学院教育教学、科学研究和社会服务等方面的发展规划、学院年度工作总结和年度工作计划以及统计数据等信息。</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3.学院公共资源信息。通过校园网等，公开学院教室、公用房、教学资源、大型仪器设备等公共资源信息与图书藏量。</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4.涉及学院师生员工切身利益和需要广泛知晓及参与的信息情况。重点包括：学院党内制度建设、工作安排、职务任免、奖励处分、党员转正、党员发展等信息；各学历层次和各类学生招生政策、学费标准、招生资格，有关考生资格、招生计划、录取信息查询等招生信息；学生评奖评优的政策、办法和结果，生源地贷款，勤工助学，学生处分等学籍管理办法等信息；毕业生就业政策、就业指导与服务、就业信息、就业去向及就业率统计等信息；教职工培训、人事聘用、干部任免、职称评审等有关人事工作信息；学院教育教学改革、教学运行管理、教学质量监控等信息；科研项目申报、科研奖励制度和科研项目结果等科研管理信息；财务规章制度、收费标准等财务信息；校园文化建设、社团活动等信息；学生宿舍管理、水电费收取、饮食服务、校园安全保卫、校园周边综合治理、户籍管理等后勤保卫等信息。</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5.学院突发事件的应急预案、预警信息，涉及学校的重大事件的调查和处理情况；与依照法律、法规和国家有关规定需要公开的其他信息。</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6.院领导接待日、网上信箱、在线招生咨询信息情况。我院每月最后一周的周五上午为院领导接待日，设立院长信箱，接受广大师生及家长反馈意见建议。有关部门负责人在线回复考生网上招生、就业咨询。</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（二）主动公开信息的途径和方式</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1.校园网络：学院信息公布的最主要和最重要的途径。</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2.纸质媒介：包括学院各种普发性文件和公告、公示、通知、学生学籍管理手册、学院校庆纪念册、招生宣传资料等。</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3.各种会议：包括学院院务会议、党委工作会议、辅导员工作例会、中层干部会议、教职工大会、系主任工作会议、教学工作会议、专业负责人会议、教学督导组会议、后勤工作专题会议、学生工作研讨会、学生座谈会等。建立健全民主议事会制度，定期或不定期通报、交流信息公开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4.宣传橱窗、信息公示栏。定期更新宣传栏及信息公开，及时向全校师生公开，告知相关办学信息。</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5.其他形式：包括学院院长、党委书记在各级会议上的经验交流和发言、学院接受新闻媒体采访的相关报道等。</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（三）依申请公开信息的情况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2021年截至目前，学院未收到依申请公开或不予公开的申请。</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（四）因信息公开工作遭到举报的情况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2021年截至目前，学院未发生任何因信息公开工作而遭到举报的情况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(五)依申请公开信息收取或减免费用情况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2021年截至目前，学院没有依申请公开信息收取或减免费用情况。</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三、主要问题和改进措施</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实施信息公开是一项长期的系统工程，民办高职院校变更需要坚持不懈的努力。我院信息公开工作实施过程中还存在一些不足和提升空间。主要问题包括：对信息公开工作的宣传有待进一步加强，信息公开内容有待进一步规范，工作制度有待进一步完善；主动自查的自觉性不够强，主动公开、依申请公开等方面深化信息公开的长效机制建设方面有待进一步探索和完善。在今后的工作中我院将结合实际工作情况，主要采取以下措施，对信息公开工作作进一步改进。</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（一）加强对学院信息公开工作的宣传和培训</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进一步组织全院各处室、各系部认真开展对信息公开有关法律法规和规章制度的学习，进一步增强各处室、各系部对信息公开工作重要性的认识，营造良好的工作氛围。对各职能部门、基层单位信息员进行培训，进一步规范工作流程，充分发挥各单位的作用，不断完善信息收集、信息公开的途径，促进学院信息公开工作的规范和完善，不断提升学院信息公开整体工作水平。</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（二）继续深化信息公开内容，提高信息公开工作成效</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在充分利用校园网络发布信息的同时，以服务师生和社会公众为目，进一步拓展信息公开的服务渠道和方式方法，提高师生和社会公众对信息公开的关注度和认知度。继续抓住涉及师生切身利益和社会关注度高的信息，推动各单位实时发布、及时更新主动公开的信息内容，提高信息公开工作成效。</w:t>
      </w:r>
    </w:p>
    <w:p>
      <w:pPr>
        <w:keepNext w:val="0"/>
        <w:keepLines w:val="0"/>
        <w:widowControl/>
        <w:suppressLineNumbers w:val="0"/>
        <w:spacing w:before="0" w:beforeAutospacing="1" w:after="0" w:afterAutospacing="1" w:line="440" w:lineRule="atLeast"/>
        <w:ind w:left="0" w:right="0" w:firstLine="420"/>
        <w:jc w:val="left"/>
      </w:pPr>
      <w:r>
        <w:rPr>
          <w:rFonts w:hint="eastAsia" w:ascii="仿宋" w:hAnsi="仿宋" w:eastAsia="仿宋" w:cs="仿宋"/>
          <w:color w:val="333333"/>
          <w:kern w:val="0"/>
          <w:sz w:val="28"/>
          <w:szCs w:val="28"/>
          <w:lang w:val="en-US" w:eastAsia="zh-CN" w:bidi="ar"/>
        </w:rPr>
        <w:t>（三）加强监督管理，着力建立信息公开工作的长效机制</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依据教育部和省教育厅文件要求，结合我院实际，进一步完善我院信息公开相关办法和实施细则，进一步明确我院信息公开工作的指导思想、工作机构和职责、公开范围、公开方式和程序、信息公开申请程序及监督和保障等内容，建立信息公开工作的长效机制。继续发挥领导信箱、监督电话的作用，畅通各种沟通渠道，确保信息公开工作深入、持续、高效地开展。</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四、备注</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本报告的电子版可在福州英华职业学院网站（http://www.fzacc.com）查询。如对本报告有任何疑问，请与福州英华职业学院办公室联系（地址：福建省福州市闽侯县荆溪镇关口内西山 邮编：350101 电话：0591-62098082）。</w:t>
      </w:r>
    </w:p>
    <w:p>
      <w:pPr>
        <w:keepNext w:val="0"/>
        <w:keepLines w:val="0"/>
        <w:widowControl/>
        <w:suppressLineNumbers w:val="0"/>
        <w:spacing w:before="0" w:beforeAutospacing="1" w:after="0" w:afterAutospacing="1" w:line="440" w:lineRule="atLeast"/>
        <w:ind w:left="0" w:right="0" w:firstLine="560"/>
        <w:jc w:val="left"/>
      </w:pPr>
      <w:r>
        <w:rPr>
          <w:rFonts w:hint="eastAsia" w:ascii="仿宋" w:hAnsi="仿宋" w:eastAsia="仿宋" w:cs="仿宋"/>
          <w:color w:val="333333"/>
          <w:kern w:val="0"/>
          <w:sz w:val="28"/>
          <w:szCs w:val="28"/>
          <w:lang w:val="en-US" w:eastAsia="zh-CN" w:bidi="ar"/>
        </w:rPr>
        <w:t> </w:t>
      </w:r>
    </w:p>
    <w:p>
      <w:pPr>
        <w:keepNext w:val="0"/>
        <w:keepLines w:val="0"/>
        <w:widowControl/>
        <w:suppressLineNumbers w:val="0"/>
        <w:wordWrap w:val="0"/>
        <w:spacing w:before="0" w:beforeAutospacing="1" w:after="0" w:afterAutospacing="1" w:line="440" w:lineRule="atLeast"/>
        <w:ind w:left="0" w:right="0" w:firstLine="480"/>
        <w:jc w:val="right"/>
      </w:pPr>
      <w:r>
        <w:rPr>
          <w:rFonts w:hint="eastAsia" w:ascii="仿宋" w:hAnsi="仿宋" w:eastAsia="仿宋" w:cs="仿宋"/>
          <w:b/>
          <w:bCs/>
          <w:color w:val="333333"/>
          <w:kern w:val="0"/>
          <w:sz w:val="28"/>
          <w:szCs w:val="28"/>
          <w:lang w:val="en-US" w:eastAsia="zh-CN" w:bidi="ar"/>
        </w:rPr>
        <w:t>       福州英华职业学院 </w:t>
      </w:r>
    </w:p>
    <w:p>
      <w:pPr>
        <w:keepNext w:val="0"/>
        <w:keepLines w:val="0"/>
        <w:widowControl/>
        <w:suppressLineNumbers w:val="0"/>
        <w:spacing w:before="0" w:beforeAutospacing="1" w:after="0" w:afterAutospacing="1" w:line="440" w:lineRule="atLeast"/>
        <w:ind w:left="0" w:right="0" w:firstLine="420"/>
        <w:jc w:val="right"/>
      </w:pPr>
      <w:r>
        <w:rPr>
          <w:rFonts w:hint="eastAsia" w:ascii="仿宋" w:hAnsi="仿宋" w:eastAsia="仿宋" w:cs="仿宋"/>
          <w:b/>
          <w:bCs/>
          <w:color w:val="333333"/>
          <w:kern w:val="0"/>
          <w:sz w:val="28"/>
          <w:szCs w:val="28"/>
          <w:lang w:val="en-US" w:eastAsia="zh-CN" w:bidi="ar"/>
        </w:rPr>
        <w:t>               2021年10月29日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B19CE"/>
    <w:rsid w:val="078905C4"/>
    <w:rsid w:val="1F040758"/>
    <w:rsid w:val="2CEC460D"/>
    <w:rsid w:val="4748174B"/>
    <w:rsid w:val="63BA3A7C"/>
    <w:rsid w:val="706B19CE"/>
    <w:rsid w:val="7337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2021-10-29T00:59:00Z</dcterms:created>
  <dc:creator>护一世长安</dc:creator>
  <cp:lastModifiedBy>护一世长安</cp:lastModifiedBy>
  <cp:lastPrinted>2021-10-29T03:35:11Z</cp:lastPrinted>
  <dcterms:modified xsi:type="dcterms:W3CDTF">2021-10-29T07:14:03Z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E9ADD2950D8E4E94A8BAB8B03E8D19C7</vt:lpwstr>
  </property>
</Properties>
</file>