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bCs/>
          <w:color w:val="auto"/>
          <w:spacing w:val="15"/>
          <w:kern w:val="0"/>
          <w:sz w:val="40"/>
          <w:szCs w:val="40"/>
        </w:rPr>
      </w:pPr>
      <w:r>
        <w:rPr>
          <w:rFonts w:hint="eastAsia" w:ascii="仿宋_GB2312" w:hAnsi="仿宋_GB2312" w:eastAsia="仿宋_GB2312" w:cs="仿宋_GB2312"/>
          <w:b/>
          <w:bCs/>
          <w:color w:val="auto"/>
          <w:spacing w:val="15"/>
          <w:kern w:val="0"/>
          <w:sz w:val="40"/>
          <w:szCs w:val="40"/>
        </w:rPr>
        <w:t>厦门南洋职业学院</w:t>
      </w:r>
    </w:p>
    <w:p>
      <w:pPr>
        <w:spacing w:line="360" w:lineRule="auto"/>
        <w:jc w:val="center"/>
        <w:rPr>
          <w:rFonts w:ascii="仿宋_GB2312" w:hAnsi="仿宋_GB2312" w:eastAsia="仿宋_GB2312" w:cs="仿宋_GB2312"/>
          <w:b/>
          <w:bCs/>
          <w:color w:val="auto"/>
          <w:spacing w:val="15"/>
          <w:kern w:val="0"/>
          <w:sz w:val="40"/>
          <w:szCs w:val="40"/>
        </w:rPr>
      </w:pPr>
      <w:r>
        <w:rPr>
          <w:rFonts w:hint="eastAsia" w:ascii="仿宋_GB2312" w:hAnsi="仿宋_GB2312" w:eastAsia="仿宋_GB2312" w:cs="仿宋_GB2312"/>
          <w:b/>
          <w:bCs/>
          <w:color w:val="auto"/>
          <w:spacing w:val="15"/>
          <w:kern w:val="0"/>
          <w:sz w:val="40"/>
          <w:szCs w:val="40"/>
        </w:rPr>
        <w:t>20</w:t>
      </w:r>
      <w:r>
        <w:rPr>
          <w:rFonts w:ascii="仿宋_GB2312" w:hAnsi="仿宋_GB2312" w:eastAsia="仿宋_GB2312" w:cs="仿宋_GB2312"/>
          <w:b/>
          <w:bCs/>
          <w:color w:val="auto"/>
          <w:spacing w:val="15"/>
          <w:kern w:val="0"/>
          <w:sz w:val="40"/>
          <w:szCs w:val="40"/>
        </w:rPr>
        <w:t>20</w:t>
      </w:r>
      <w:r>
        <w:rPr>
          <w:rFonts w:hint="eastAsia" w:ascii="仿宋_GB2312" w:hAnsi="仿宋_GB2312" w:eastAsia="仿宋_GB2312" w:cs="仿宋_GB2312"/>
          <w:b/>
          <w:bCs/>
          <w:color w:val="auto"/>
          <w:spacing w:val="15"/>
          <w:kern w:val="0"/>
          <w:sz w:val="40"/>
          <w:szCs w:val="40"/>
        </w:rPr>
        <w:t>-202</w:t>
      </w:r>
      <w:r>
        <w:rPr>
          <w:rFonts w:ascii="仿宋_GB2312" w:hAnsi="仿宋_GB2312" w:eastAsia="仿宋_GB2312" w:cs="仿宋_GB2312"/>
          <w:b/>
          <w:bCs/>
          <w:color w:val="auto"/>
          <w:spacing w:val="15"/>
          <w:kern w:val="0"/>
          <w:sz w:val="40"/>
          <w:szCs w:val="40"/>
        </w:rPr>
        <w:t>1</w:t>
      </w:r>
      <w:r>
        <w:rPr>
          <w:rFonts w:hint="eastAsia" w:ascii="仿宋_GB2312" w:hAnsi="仿宋_GB2312" w:eastAsia="仿宋_GB2312" w:cs="仿宋_GB2312"/>
          <w:b/>
          <w:bCs/>
          <w:color w:val="auto"/>
          <w:spacing w:val="15"/>
          <w:kern w:val="0"/>
          <w:sz w:val="40"/>
          <w:szCs w:val="40"/>
        </w:rPr>
        <w:t>学年信息公开报告</w:t>
      </w:r>
    </w:p>
    <w:p>
      <w:pPr>
        <w:spacing w:line="360" w:lineRule="auto"/>
        <w:ind w:left="420" w:leftChars="200" w:firstLine="622" w:firstLineChars="200"/>
        <w:rPr>
          <w:rFonts w:ascii="仿宋_GB2312" w:hAnsi="仿宋_GB2312" w:eastAsia="仿宋_GB2312" w:cs="仿宋_GB2312"/>
          <w:b/>
          <w:bCs/>
          <w:color w:val="auto"/>
          <w:spacing w:val="15"/>
          <w:kern w:val="0"/>
          <w:sz w:val="28"/>
          <w:szCs w:val="28"/>
        </w:rPr>
      </w:pPr>
    </w:p>
    <w:p>
      <w:pPr>
        <w:widowControl/>
        <w:shd w:val="clear" w:color="auto" w:fill="FFFFFF"/>
        <w:snapToGrid w:val="0"/>
        <w:spacing w:line="560" w:lineRule="exact"/>
        <w:ind w:left="0" w:leftChars="0"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本学年，我校坚持以习近平新时代中国特色社会主义思想为指导，全面贯彻党的十九大和全国教育大会精神，将信息公开作为推进学校治理体系和治理能力建设的重要抓手,认真贯彻落实《高等学校信息公开办法》（中华人民共和国教育部令第29号，以下简称《办法》）《教育部办公厅关于做好2021年高校信息公开年度报告工作的通知</w:t>
      </w:r>
      <w:r>
        <w:rPr>
          <w:rFonts w:hint="eastAsia" w:ascii="仿宋_GB2312" w:hAnsi="仿宋_GB2312" w:eastAsia="仿宋_GB2312" w:cs="仿宋_GB2312"/>
          <w:color w:val="auto"/>
          <w:spacing w:val="15"/>
          <w:kern w:val="0"/>
          <w:sz w:val="28"/>
          <w:szCs w:val="28"/>
          <w:lang w:eastAsia="zh-CN"/>
        </w:rPr>
        <w:t>》（教办厅函〔2021〕37号）</w:t>
      </w:r>
      <w:r>
        <w:rPr>
          <w:rFonts w:hint="eastAsia" w:ascii="仿宋_GB2312" w:hAnsi="仿宋_GB2312" w:eastAsia="仿宋_GB2312" w:cs="仿宋_GB2312"/>
          <w:color w:val="auto"/>
          <w:spacing w:val="15"/>
          <w:kern w:val="0"/>
          <w:sz w:val="28"/>
          <w:szCs w:val="28"/>
        </w:rPr>
        <w:t>要求任务，进一步深化思想认识，压实主体责任，创新公开方式，信息公开、咨询、申请及答复工作均顺利进行，信息公开工作正常开展，及时主动公开相关信息，保障了师生员工和社会公众的知情权，增强了学校工作的透明度。</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一、党政重视，组织落实</w:t>
      </w:r>
    </w:p>
    <w:p>
      <w:pPr>
        <w:spacing w:line="360" w:lineRule="auto"/>
        <w:ind w:firstLine="620" w:firstLineChars="200"/>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（一）强化信息公开的组织领导</w:t>
      </w:r>
    </w:p>
    <w:p>
      <w:pPr>
        <w:spacing w:line="360" w:lineRule="auto"/>
        <w:ind w:left="0" w:leftChars="0" w:firstLine="620" w:firstLineChars="200"/>
        <w:rPr>
          <w:rFonts w:hint="eastAsia"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我校将校务公开工作作为推进依法治校和提升管理水平的一项长期、常规工作抓紧、抓实、抓好。一是成立由校长鲁加升任组长的校务公开工作领导小组，进一步提升思想认识，加强工作谋划部署，强化信息公开的监督、指导。二是督察室主任担任全校监督小组组长，负责督察、落实校务公开情况及公开信息的合理性、合法性，及时指导、协调、监督、推进校务公开工作，确保校务公开顺利、有序进行。其他各职能部门和二级学院负责本单位信息公开工作的具体分工，部门单位领导为信息公开工作的第一责任人，由其指定专人负责办理信息公开工作。</w:t>
      </w:r>
    </w:p>
    <w:p>
      <w:pPr>
        <w:numPr>
          <w:ilvl w:val="0"/>
          <w:numId w:val="1"/>
        </w:numPr>
        <w:spacing w:line="360" w:lineRule="auto"/>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落实相关规章制度</w:t>
      </w:r>
    </w:p>
    <w:p>
      <w:pPr>
        <w:spacing w:line="360" w:lineRule="auto"/>
        <w:ind w:left="0" w:leftChars="0" w:firstLine="62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spacing w:val="15"/>
          <w:kern w:val="0"/>
          <w:sz w:val="28"/>
          <w:szCs w:val="28"/>
        </w:rPr>
        <w:t>学校依据《办法》，结合省教育厅相关文件要求，修订和完善学校《信息公开工作条例（试行）》《依申请公开办法》《学院信息公开指南（试行）》及《校务公开目录》等制度，对学校信息公开的内容、信息公开工作的途径和要求、信息公开的组织监督和保障等各项内容做了进一步的规定。</w:t>
      </w:r>
    </w:p>
    <w:p>
      <w:pPr>
        <w:numPr>
          <w:ilvl w:val="0"/>
          <w:numId w:val="1"/>
        </w:num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健全工作机制</w:t>
      </w:r>
    </w:p>
    <w:p>
      <w:pPr>
        <w:spacing w:line="360" w:lineRule="auto"/>
        <w:ind w:left="0" w:leftChars="0" w:firstLine="620" w:firstLineChars="200"/>
        <w:rPr>
          <w:rFonts w:hint="eastAsia"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学校建立健全校务公开制度、申请受理机制和发布保密审查制度，更加明确校务公开的职责、程序、公开方式和时限要求，更加明确申请的受理、审查、处理、答复等各个环节的具体要求，更加明确有关保密审查的职责分工、审查程序和责任追究办法。同时细化公开目录和范围，坚持“以公开为原则，以不公开为例外”的原则和由近及远的要求，修订公开目录。校务公开的制度化、规范化、标准化得到增强。</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二、规范运作，全面公开</w:t>
      </w:r>
    </w:p>
    <w:p>
      <w:pPr>
        <w:numPr>
          <w:ilvl w:val="0"/>
          <w:numId w:val="2"/>
        </w:numPr>
        <w:spacing w:line="360" w:lineRule="auto"/>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信息公开的主要形式</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一是利用互联网，通过学校</w:t>
      </w:r>
      <w:r>
        <w:rPr>
          <w:rFonts w:hint="eastAsia" w:ascii="仿宋_GB2312" w:hAnsi="仿宋_GB2312" w:eastAsia="仿宋_GB2312" w:cs="仿宋_GB2312"/>
          <w:color w:val="auto"/>
          <w:spacing w:val="15"/>
          <w:kern w:val="0"/>
          <w:sz w:val="28"/>
          <w:szCs w:val="28"/>
          <w:lang w:val="en-US" w:eastAsia="zh-CN"/>
        </w:rPr>
        <w:t>官方网站</w:t>
      </w:r>
      <w:r>
        <w:rPr>
          <w:rFonts w:hint="eastAsia" w:ascii="仿宋_GB2312" w:hAnsi="仿宋_GB2312" w:eastAsia="仿宋_GB2312" w:cs="仿宋_GB2312"/>
          <w:color w:val="auto"/>
          <w:spacing w:val="15"/>
          <w:kern w:val="0"/>
          <w:sz w:val="28"/>
          <w:szCs w:val="28"/>
        </w:rPr>
        <w:t>向校内师生员工和社会公众主动公开信息并开设</w:t>
      </w:r>
      <w:r>
        <w:rPr>
          <w:rFonts w:hint="eastAsia" w:ascii="仿宋_GB2312" w:hAnsi="仿宋_GB2312" w:eastAsia="仿宋_GB2312" w:cs="仿宋_GB2312"/>
          <w:color w:val="auto"/>
          <w:sz w:val="28"/>
          <w:szCs w:val="28"/>
        </w:rPr>
        <w:t>“信息公开专栏”。</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二是通过“南洋e家”微信平台，对校内外公开信息。</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三是通过召开教代会、党委扩大会、校长办公会、党政联席会、中层干部会、各类座谈会、教职工大会等途径公开学校信息。</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四是通过印发文件或以会议纪要、事项通知、简报等形式，面向全校或特定范围公开信息。</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五是通过编印发放学校年鉴、校报、学生手册、教师手册、统计报表和上报重大事项报告等资料公开信息。</w:t>
      </w:r>
    </w:p>
    <w:p>
      <w:pPr>
        <w:widowControl/>
        <w:spacing w:line="360" w:lineRule="auto"/>
        <w:ind w:firstLine="620" w:firstLineChars="200"/>
        <w:jc w:val="left"/>
        <w:rPr>
          <w:rFonts w:hint="eastAsia" w:ascii="仿宋_GB2312" w:hAnsi="仿宋_GB2312" w:eastAsia="仿宋_GB2312" w:cs="仿宋_GB2312"/>
          <w:color w:val="auto"/>
          <w:spacing w:val="15"/>
          <w:kern w:val="0"/>
          <w:sz w:val="28"/>
          <w:szCs w:val="28"/>
          <w:lang w:eastAsia="zh-CN"/>
        </w:rPr>
      </w:pPr>
      <w:r>
        <w:rPr>
          <w:rFonts w:hint="eastAsia" w:ascii="仿宋_GB2312" w:hAnsi="仿宋_GB2312" w:eastAsia="仿宋_GB2312" w:cs="仿宋_GB2312"/>
          <w:color w:val="auto"/>
          <w:spacing w:val="15"/>
          <w:kern w:val="0"/>
          <w:sz w:val="28"/>
          <w:szCs w:val="28"/>
        </w:rPr>
        <w:t>六是通过校园广播、宣传栏、LED电子大屏幕布等形式公布信息</w:t>
      </w:r>
      <w:r>
        <w:rPr>
          <w:rFonts w:hint="eastAsia" w:ascii="仿宋_GB2312" w:hAnsi="仿宋_GB2312" w:eastAsia="仿宋_GB2312" w:cs="仿宋_GB2312"/>
          <w:color w:val="auto"/>
          <w:spacing w:val="15"/>
          <w:kern w:val="0"/>
          <w:sz w:val="28"/>
          <w:szCs w:val="28"/>
          <w:lang w:eastAsia="zh-CN"/>
        </w:rPr>
        <w:t>。</w:t>
      </w:r>
    </w:p>
    <w:p>
      <w:pPr>
        <w:widowControl/>
        <w:spacing w:line="360" w:lineRule="auto"/>
        <w:ind w:firstLine="620" w:firstLineChars="200"/>
        <w:jc w:val="lef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spacing w:val="15"/>
          <w:kern w:val="0"/>
          <w:sz w:val="28"/>
          <w:szCs w:val="28"/>
        </w:rPr>
        <w:t>（二）</w:t>
      </w:r>
      <w:r>
        <w:rPr>
          <w:rFonts w:hint="eastAsia" w:ascii="仿宋_GB2312" w:hAnsi="仿宋_GB2312" w:eastAsia="仿宋_GB2312" w:cs="仿宋_GB2312"/>
          <w:color w:val="auto"/>
          <w:kern w:val="0"/>
          <w:sz w:val="28"/>
          <w:szCs w:val="28"/>
        </w:rPr>
        <w:t>主动公开信息的数量</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ascii="仿宋_GB2312" w:hAnsi="仿宋_GB2312" w:eastAsia="仿宋_GB2312" w:cs="仿宋_GB2312"/>
          <w:color w:val="auto"/>
          <w:spacing w:val="15"/>
          <w:kern w:val="0"/>
          <w:sz w:val="28"/>
          <w:szCs w:val="28"/>
        </w:rPr>
        <w:t>2020-2021</w:t>
      </w:r>
      <w:r>
        <w:rPr>
          <w:rFonts w:hint="eastAsia" w:ascii="仿宋_GB2312" w:hAnsi="仿宋_GB2312" w:eastAsia="仿宋_GB2312" w:cs="仿宋_GB2312"/>
          <w:color w:val="auto"/>
          <w:spacing w:val="15"/>
          <w:kern w:val="0"/>
          <w:sz w:val="28"/>
          <w:szCs w:val="28"/>
        </w:rPr>
        <w:t>学年，全校新增主动公开信息</w:t>
      </w:r>
      <w:r>
        <w:rPr>
          <w:rFonts w:hint="eastAsia" w:ascii="仿宋_GB2312" w:hAnsi="仿宋_GB2312" w:eastAsia="仿宋_GB2312" w:cs="仿宋_GB2312"/>
          <w:color w:val="auto"/>
          <w:spacing w:val="15"/>
          <w:kern w:val="0"/>
          <w:sz w:val="28"/>
          <w:szCs w:val="28"/>
          <w:lang w:val="en-US" w:eastAsia="zh-CN"/>
        </w:rPr>
        <w:t>1541</w:t>
      </w:r>
      <w:r>
        <w:rPr>
          <w:rFonts w:hint="eastAsia" w:ascii="仿宋_GB2312" w:hAnsi="仿宋_GB2312" w:eastAsia="仿宋_GB2312" w:cs="仿宋_GB2312"/>
          <w:color w:val="auto"/>
          <w:spacing w:val="15"/>
          <w:kern w:val="0"/>
          <w:sz w:val="28"/>
          <w:szCs w:val="28"/>
        </w:rPr>
        <w:t>条。其中，通过网站公开</w:t>
      </w:r>
      <w:r>
        <w:rPr>
          <w:rFonts w:hint="eastAsia" w:ascii="仿宋_GB2312" w:hAnsi="仿宋_GB2312" w:eastAsia="仿宋_GB2312" w:cs="仿宋_GB2312"/>
          <w:color w:val="auto"/>
          <w:spacing w:val="15"/>
          <w:kern w:val="0"/>
          <w:sz w:val="28"/>
          <w:szCs w:val="28"/>
          <w:lang w:eastAsia="zh-CN"/>
        </w:rPr>
        <w:t>3</w:t>
      </w:r>
      <w:r>
        <w:rPr>
          <w:rFonts w:hint="eastAsia" w:ascii="仿宋_GB2312" w:hAnsi="仿宋_GB2312" w:eastAsia="仿宋_GB2312" w:cs="仿宋_GB2312"/>
          <w:color w:val="auto"/>
          <w:spacing w:val="15"/>
          <w:kern w:val="0"/>
          <w:sz w:val="28"/>
          <w:szCs w:val="28"/>
          <w:lang w:val="en-US" w:eastAsia="zh-CN"/>
        </w:rPr>
        <w:t>88</w:t>
      </w:r>
      <w:r>
        <w:rPr>
          <w:rFonts w:hint="eastAsia" w:ascii="仿宋_GB2312" w:hAnsi="仿宋_GB2312" w:eastAsia="仿宋_GB2312" w:cs="仿宋_GB2312"/>
          <w:color w:val="auto"/>
          <w:spacing w:val="15"/>
          <w:kern w:val="0"/>
          <w:sz w:val="28"/>
          <w:szCs w:val="28"/>
        </w:rPr>
        <w:t>条；</w:t>
      </w:r>
      <w:r>
        <w:rPr>
          <w:rFonts w:hint="eastAsia" w:ascii="仿宋_GB2312" w:hAnsi="仿宋_GB2312" w:eastAsia="仿宋_GB2312" w:cs="仿宋_GB2312"/>
          <w:color w:val="auto"/>
          <w:spacing w:val="15"/>
          <w:kern w:val="0"/>
          <w:sz w:val="28"/>
          <w:szCs w:val="28"/>
          <w:lang w:val="en-US" w:eastAsia="zh-CN"/>
        </w:rPr>
        <w:t>宣传栏</w:t>
      </w:r>
      <w:r>
        <w:rPr>
          <w:rFonts w:hint="eastAsia" w:ascii="仿宋_GB2312" w:hAnsi="仿宋_GB2312" w:eastAsia="仿宋_GB2312" w:cs="仿宋_GB2312"/>
          <w:color w:val="auto"/>
          <w:spacing w:val="15"/>
          <w:kern w:val="0"/>
          <w:sz w:val="28"/>
          <w:szCs w:val="28"/>
          <w:lang w:eastAsia="zh-CN"/>
        </w:rPr>
        <w:t>4</w:t>
      </w:r>
      <w:r>
        <w:rPr>
          <w:rFonts w:hint="eastAsia" w:ascii="仿宋_GB2312" w:hAnsi="仿宋_GB2312" w:eastAsia="仿宋_GB2312" w:cs="仿宋_GB2312"/>
          <w:color w:val="auto"/>
          <w:spacing w:val="15"/>
          <w:kern w:val="0"/>
          <w:sz w:val="28"/>
          <w:szCs w:val="28"/>
          <w:lang w:val="en-US" w:eastAsia="zh-CN"/>
        </w:rPr>
        <w:t>1</w:t>
      </w:r>
      <w:r>
        <w:rPr>
          <w:rFonts w:hint="eastAsia" w:ascii="仿宋_GB2312" w:hAnsi="仿宋_GB2312" w:eastAsia="仿宋_GB2312" w:cs="仿宋_GB2312"/>
          <w:color w:val="auto"/>
          <w:spacing w:val="15"/>
          <w:kern w:val="0"/>
          <w:sz w:val="28"/>
          <w:szCs w:val="28"/>
        </w:rPr>
        <w:t>条、政务新媒体（微信公众号等）</w:t>
      </w:r>
      <w:r>
        <w:rPr>
          <w:rFonts w:hint="eastAsia" w:ascii="仿宋_GB2312" w:hAnsi="仿宋_GB2312" w:eastAsia="仿宋_GB2312" w:cs="仿宋_GB2312"/>
          <w:color w:val="auto"/>
          <w:spacing w:val="15"/>
          <w:kern w:val="0"/>
          <w:sz w:val="28"/>
          <w:szCs w:val="28"/>
          <w:lang w:eastAsia="zh-CN"/>
        </w:rPr>
        <w:t>1</w:t>
      </w:r>
      <w:r>
        <w:rPr>
          <w:rFonts w:hint="eastAsia" w:ascii="仿宋_GB2312" w:hAnsi="仿宋_GB2312" w:eastAsia="仿宋_GB2312" w:cs="仿宋_GB2312"/>
          <w:color w:val="auto"/>
          <w:spacing w:val="15"/>
          <w:kern w:val="0"/>
          <w:sz w:val="28"/>
          <w:szCs w:val="28"/>
          <w:lang w:val="en-US" w:eastAsia="zh-CN"/>
        </w:rPr>
        <w:t>083</w:t>
      </w:r>
      <w:r>
        <w:rPr>
          <w:rFonts w:hint="eastAsia" w:ascii="仿宋_GB2312" w:hAnsi="仿宋_GB2312" w:eastAsia="仿宋_GB2312" w:cs="仿宋_GB2312"/>
          <w:color w:val="auto"/>
          <w:spacing w:val="15"/>
          <w:kern w:val="0"/>
          <w:sz w:val="28"/>
          <w:szCs w:val="28"/>
        </w:rPr>
        <w:t>条、其他渠道公开</w:t>
      </w:r>
      <w:r>
        <w:rPr>
          <w:rFonts w:hint="eastAsia" w:ascii="仿宋_GB2312" w:hAnsi="仿宋_GB2312" w:eastAsia="仿宋_GB2312" w:cs="仿宋_GB2312"/>
          <w:color w:val="auto"/>
          <w:spacing w:val="15"/>
          <w:kern w:val="0"/>
          <w:sz w:val="28"/>
          <w:szCs w:val="28"/>
          <w:lang w:eastAsia="zh-CN"/>
        </w:rPr>
        <w:t>2</w:t>
      </w:r>
      <w:r>
        <w:rPr>
          <w:rFonts w:hint="eastAsia" w:ascii="仿宋_GB2312" w:hAnsi="仿宋_GB2312" w:eastAsia="仿宋_GB2312" w:cs="仿宋_GB2312"/>
          <w:color w:val="auto"/>
          <w:spacing w:val="15"/>
          <w:kern w:val="0"/>
          <w:sz w:val="28"/>
          <w:szCs w:val="28"/>
          <w:lang w:val="en-US" w:eastAsia="zh-CN"/>
        </w:rPr>
        <w:t>9</w:t>
      </w:r>
      <w:r>
        <w:rPr>
          <w:rFonts w:hint="eastAsia" w:ascii="仿宋_GB2312" w:hAnsi="仿宋_GB2312" w:eastAsia="仿宋_GB2312" w:cs="仿宋_GB2312"/>
          <w:color w:val="auto"/>
          <w:spacing w:val="15"/>
          <w:kern w:val="0"/>
          <w:sz w:val="28"/>
          <w:szCs w:val="28"/>
        </w:rPr>
        <w:t>条。</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学校召开全校教代会１次，工代会</w:t>
      </w:r>
      <w:r>
        <w:rPr>
          <w:rFonts w:ascii="仿宋_GB2312" w:hAnsi="仿宋_GB2312" w:eastAsia="仿宋_GB2312" w:cs="仿宋_GB2312"/>
          <w:color w:val="auto"/>
          <w:spacing w:val="15"/>
          <w:kern w:val="0"/>
          <w:sz w:val="28"/>
          <w:szCs w:val="28"/>
        </w:rPr>
        <w:t>1</w:t>
      </w:r>
      <w:r>
        <w:rPr>
          <w:rFonts w:hint="eastAsia" w:ascii="仿宋_GB2312" w:hAnsi="仿宋_GB2312" w:eastAsia="仿宋_GB2312" w:cs="仿宋_GB2312"/>
          <w:color w:val="auto"/>
          <w:spacing w:val="15"/>
          <w:kern w:val="0"/>
          <w:sz w:val="28"/>
          <w:szCs w:val="28"/>
        </w:rPr>
        <w:t>次，党委扩大会</w:t>
      </w:r>
      <w:r>
        <w:rPr>
          <w:rFonts w:ascii="仿宋_GB2312" w:hAnsi="仿宋_GB2312" w:eastAsia="仿宋_GB2312" w:cs="仿宋_GB2312"/>
          <w:color w:val="auto"/>
          <w:spacing w:val="15"/>
          <w:kern w:val="0"/>
          <w:sz w:val="28"/>
          <w:szCs w:val="28"/>
        </w:rPr>
        <w:t>9</w:t>
      </w:r>
      <w:r>
        <w:rPr>
          <w:rFonts w:hint="eastAsia" w:ascii="仿宋_GB2312" w:hAnsi="仿宋_GB2312" w:eastAsia="仿宋_GB2312" w:cs="仿宋_GB2312"/>
          <w:color w:val="auto"/>
          <w:spacing w:val="15"/>
          <w:kern w:val="0"/>
          <w:sz w:val="28"/>
          <w:szCs w:val="28"/>
        </w:rPr>
        <w:t>次，校长办公会</w:t>
      </w:r>
      <w:r>
        <w:rPr>
          <w:rFonts w:hint="eastAsia" w:ascii="仿宋_GB2312" w:hAnsi="仿宋_GB2312" w:eastAsia="仿宋_GB2312" w:cs="仿宋_GB2312"/>
          <w:color w:val="auto"/>
          <w:spacing w:val="15"/>
          <w:kern w:val="0"/>
          <w:sz w:val="28"/>
          <w:szCs w:val="28"/>
          <w:lang w:val="en-US" w:eastAsia="zh-CN"/>
        </w:rPr>
        <w:t>10</w:t>
      </w:r>
      <w:r>
        <w:rPr>
          <w:rFonts w:hint="eastAsia" w:ascii="仿宋_GB2312" w:hAnsi="仿宋_GB2312" w:eastAsia="仿宋_GB2312" w:cs="仿宋_GB2312"/>
          <w:color w:val="auto"/>
          <w:spacing w:val="15"/>
          <w:kern w:val="0"/>
          <w:sz w:val="28"/>
          <w:szCs w:val="28"/>
        </w:rPr>
        <w:t>次，党政联席会</w:t>
      </w:r>
      <w:r>
        <w:rPr>
          <w:rFonts w:hint="eastAsia" w:ascii="仿宋_GB2312" w:hAnsi="仿宋_GB2312" w:eastAsia="仿宋_GB2312" w:cs="仿宋_GB2312"/>
          <w:color w:val="auto"/>
          <w:spacing w:val="15"/>
          <w:kern w:val="0"/>
          <w:sz w:val="28"/>
          <w:szCs w:val="28"/>
          <w:lang w:val="en-US" w:eastAsia="zh-CN"/>
        </w:rPr>
        <w:t>10</w:t>
      </w:r>
      <w:r>
        <w:rPr>
          <w:rFonts w:hint="eastAsia" w:ascii="仿宋_GB2312" w:hAnsi="仿宋_GB2312" w:eastAsia="仿宋_GB2312" w:cs="仿宋_GB2312"/>
          <w:color w:val="auto"/>
          <w:spacing w:val="15"/>
          <w:kern w:val="0"/>
          <w:sz w:val="28"/>
          <w:szCs w:val="28"/>
        </w:rPr>
        <w:t>次，中层干部会</w:t>
      </w:r>
      <w:r>
        <w:rPr>
          <w:rFonts w:hint="eastAsia" w:ascii="仿宋_GB2312" w:hAnsi="仿宋_GB2312" w:eastAsia="仿宋_GB2312" w:cs="仿宋_GB2312"/>
          <w:color w:val="auto"/>
          <w:spacing w:val="15"/>
          <w:kern w:val="0"/>
          <w:sz w:val="28"/>
          <w:szCs w:val="28"/>
          <w:lang w:eastAsia="zh-CN"/>
        </w:rPr>
        <w:t>6</w:t>
      </w:r>
      <w:r>
        <w:rPr>
          <w:rFonts w:hint="eastAsia" w:ascii="仿宋_GB2312" w:hAnsi="仿宋_GB2312" w:eastAsia="仿宋_GB2312" w:cs="仿宋_GB2312"/>
          <w:color w:val="auto"/>
          <w:spacing w:val="15"/>
          <w:kern w:val="0"/>
          <w:sz w:val="28"/>
          <w:szCs w:val="28"/>
        </w:rPr>
        <w:t>次，各层面座谈会</w:t>
      </w:r>
      <w:r>
        <w:rPr>
          <w:rFonts w:ascii="仿宋_GB2312" w:hAnsi="仿宋_GB2312" w:eastAsia="仿宋_GB2312" w:cs="仿宋_GB2312"/>
          <w:color w:val="auto"/>
          <w:spacing w:val="15"/>
          <w:kern w:val="0"/>
          <w:sz w:val="28"/>
          <w:szCs w:val="28"/>
        </w:rPr>
        <w:t>37</w:t>
      </w:r>
      <w:r>
        <w:rPr>
          <w:rFonts w:hint="eastAsia" w:ascii="仿宋_GB2312" w:hAnsi="仿宋_GB2312" w:eastAsia="仿宋_GB2312" w:cs="仿宋_GB2312"/>
          <w:color w:val="auto"/>
          <w:spacing w:val="15"/>
          <w:kern w:val="0"/>
          <w:sz w:val="28"/>
          <w:szCs w:val="28"/>
        </w:rPr>
        <w:t>次，编辑印发党委文件</w:t>
      </w:r>
      <w:r>
        <w:rPr>
          <w:rFonts w:ascii="仿宋_GB2312" w:hAnsi="仿宋_GB2312" w:eastAsia="仿宋_GB2312" w:cs="仿宋_GB2312"/>
          <w:color w:val="auto"/>
          <w:spacing w:val="15"/>
          <w:kern w:val="0"/>
          <w:sz w:val="28"/>
          <w:szCs w:val="28"/>
        </w:rPr>
        <w:t>52</w:t>
      </w:r>
      <w:r>
        <w:rPr>
          <w:rFonts w:hint="eastAsia" w:ascii="仿宋_GB2312" w:hAnsi="仿宋_GB2312" w:eastAsia="仿宋_GB2312" w:cs="仿宋_GB2312"/>
          <w:color w:val="auto"/>
          <w:spacing w:val="15"/>
          <w:kern w:val="0"/>
          <w:sz w:val="28"/>
          <w:szCs w:val="28"/>
        </w:rPr>
        <w:t>份、行政文件</w:t>
      </w:r>
      <w:r>
        <w:rPr>
          <w:rFonts w:ascii="仿宋_GB2312" w:hAnsi="仿宋_GB2312" w:eastAsia="仿宋_GB2312" w:cs="仿宋_GB2312"/>
          <w:color w:val="auto"/>
          <w:spacing w:val="15"/>
          <w:kern w:val="0"/>
          <w:sz w:val="28"/>
          <w:szCs w:val="28"/>
        </w:rPr>
        <w:t>136</w:t>
      </w:r>
      <w:r>
        <w:rPr>
          <w:rFonts w:hint="eastAsia" w:ascii="仿宋_GB2312" w:hAnsi="仿宋_GB2312" w:eastAsia="仿宋_GB2312" w:cs="仿宋_GB2312"/>
          <w:color w:val="auto"/>
          <w:spacing w:val="15"/>
          <w:kern w:val="0"/>
          <w:sz w:val="28"/>
          <w:szCs w:val="28"/>
        </w:rPr>
        <w:t>份、会议纪要</w:t>
      </w:r>
      <w:r>
        <w:rPr>
          <w:rFonts w:hint="eastAsia" w:ascii="仿宋_GB2312" w:hAnsi="仿宋_GB2312" w:eastAsia="仿宋_GB2312" w:cs="仿宋_GB2312"/>
          <w:color w:val="auto"/>
          <w:spacing w:val="15"/>
          <w:kern w:val="0"/>
          <w:sz w:val="28"/>
          <w:szCs w:val="28"/>
          <w:lang w:val="en-US" w:eastAsia="zh-CN"/>
        </w:rPr>
        <w:t>10</w:t>
      </w:r>
      <w:r>
        <w:rPr>
          <w:rFonts w:hint="eastAsia" w:ascii="仿宋_GB2312" w:hAnsi="仿宋_GB2312" w:eastAsia="仿宋_GB2312" w:cs="仿宋_GB2312"/>
          <w:color w:val="auto"/>
          <w:spacing w:val="15"/>
          <w:kern w:val="0"/>
          <w:sz w:val="28"/>
          <w:szCs w:val="28"/>
        </w:rPr>
        <w:t>份。</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（三）主要内容</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1.学校基本情况的信息。包括学校名称、办学地点、办学性质、办学宗旨、办学思想、办学层次、办学规模，内部管理体制、机构设置等基本信息。</w:t>
      </w:r>
    </w:p>
    <w:p>
      <w:pPr>
        <w:widowControl/>
        <w:spacing w:line="360" w:lineRule="auto"/>
        <w:ind w:firstLine="620" w:firstLineChars="200"/>
        <w:jc w:val="left"/>
        <w:rPr>
          <w:rFonts w:hint="eastAsia"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2.学校党政文件、规章制度、统计数据等有关信息情况。</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3.招生信息、学生学籍管理、帮困助学、学生奖助学金、学费减免、助学贷款与勤工助学申请与管理规定以及毕业生就业指导与服务情况。</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4.教职工培训、干部人事任免信息、招聘信息、职称评审办法和结果、岗位设置与聘用办法等有关人事工作信息。</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5.学校科研项目申报、科研奖励制度和科研项目等科研管理信息。</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三、信息公开工作监督检查、培训、考核及评议、举报处理情况</w:t>
      </w:r>
      <w:r>
        <w:rPr>
          <w:rFonts w:hint="eastAsia" w:ascii="仿宋_GB2312" w:hAnsi="仿宋_GB2312" w:eastAsia="仿宋_GB2312" w:cs="仿宋_GB2312"/>
          <w:color w:val="auto"/>
          <w:spacing w:val="15"/>
          <w:kern w:val="0"/>
          <w:sz w:val="28"/>
          <w:szCs w:val="28"/>
        </w:rPr>
        <w:t>学校高度重视信息公开工作，多次在党委会和校长办公会上强调信息公开工作的重要性，建立了各相关单位信息公开工作人员QQ群，及时宣传和解读信息公开相关制度文件精神，分享交流经验，将信息公开微培训常态化。进一步发挥信息公开领导小组下设的监督小组作用，由督查室、教师代表、学生代表和其他工作人员代表不定期对信息公开情况进行抽查，加强信息公开工作的监督检查和考核评议工作。</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学校未收到需受理或答复的师生和公众信息公开的申请。学校信息公开工作没有依申请公开信息办理情况。</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本校师生员工和社会公众对我校信息公开工作的开展情况评价良好，师生员工对学校校务公开关注程度较高，对信息公开工作小组的工作给予支持和肯定，师生员工和社会公众对学校能及时地提供各种校务信息表示满意。</w:t>
      </w:r>
    </w:p>
    <w:p>
      <w:pPr>
        <w:widowControl/>
        <w:spacing w:line="360" w:lineRule="auto"/>
        <w:ind w:firstLine="620" w:firstLineChars="200"/>
        <w:jc w:val="lef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本校无因学校信息公开工作遭到举报情况。</w:t>
      </w:r>
    </w:p>
    <w:p>
      <w:pPr>
        <w:widowControl/>
        <w:spacing w:line="360" w:lineRule="auto"/>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四、存在的不足和下一步打算</w:t>
      </w:r>
    </w:p>
    <w:p>
      <w:pPr>
        <w:spacing w:line="360" w:lineRule="auto"/>
        <w:ind w:firstLine="560" w:firstLineChars="200"/>
        <w:rPr>
          <w:rFonts w:hint="eastAsia"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pacing w:val="15"/>
          <w:kern w:val="0"/>
          <w:sz w:val="28"/>
          <w:szCs w:val="28"/>
        </w:rPr>
        <w:t>面对新形势和新任务，我校信息公开工作实施过程中还存在一些不足和问题。主要有：少数部门在思想认识上重视程度不够，内容更新不</w:t>
      </w:r>
      <w:bookmarkStart w:id="0" w:name="_GoBack"/>
      <w:bookmarkEnd w:id="0"/>
      <w:r>
        <w:rPr>
          <w:rFonts w:hint="eastAsia" w:ascii="仿宋_GB2312" w:hAnsi="仿宋_GB2312" w:eastAsia="仿宋_GB2312" w:cs="仿宋_GB2312"/>
          <w:color w:val="auto"/>
          <w:spacing w:val="15"/>
          <w:kern w:val="0"/>
          <w:sz w:val="28"/>
          <w:szCs w:val="28"/>
        </w:rPr>
        <w:t>及时；个别部门在公开的内容、形式、程序、保密审查等方面不够规范。在今后的日常工作中，学校将加强公开信息的把关，确保信息的准确及时；进一步提高学校信息公开的质量和水平，全面推进我校信息公开工作再上新台阶。</w:t>
      </w:r>
    </w:p>
    <w:p>
      <w:pPr>
        <w:widowControl/>
        <w:spacing w:line="360" w:lineRule="auto"/>
        <w:jc w:val="left"/>
        <w:rPr>
          <w:rFonts w:ascii="仿宋_GB2312" w:hAnsi="仿宋_GB2312" w:eastAsia="仿宋_GB2312" w:cs="仿宋_GB2312"/>
          <w:color w:val="auto"/>
          <w:spacing w:val="15"/>
          <w:kern w:val="0"/>
          <w:sz w:val="28"/>
          <w:szCs w:val="28"/>
        </w:rPr>
      </w:pPr>
    </w:p>
    <w:p>
      <w:pPr>
        <w:widowControl/>
        <w:spacing w:line="360" w:lineRule="auto"/>
        <w:jc w:val="left"/>
        <w:rPr>
          <w:rFonts w:ascii="仿宋_GB2312" w:hAnsi="仿宋_GB2312" w:eastAsia="仿宋_GB2312" w:cs="仿宋_GB2312"/>
          <w:color w:val="auto"/>
          <w:spacing w:val="15"/>
          <w:kern w:val="0"/>
          <w:sz w:val="28"/>
          <w:szCs w:val="28"/>
        </w:rPr>
      </w:pPr>
    </w:p>
    <w:p>
      <w:pPr>
        <w:widowControl/>
        <w:spacing w:line="360" w:lineRule="auto"/>
        <w:ind w:firstLine="620" w:firstLineChars="200"/>
        <w:jc w:val="right"/>
        <w:rPr>
          <w:rFonts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厦门南洋职业学院</w:t>
      </w:r>
    </w:p>
    <w:p>
      <w:pPr>
        <w:widowControl/>
        <w:spacing w:line="360" w:lineRule="auto"/>
        <w:ind w:firstLine="620" w:firstLineChars="200"/>
        <w:jc w:val="right"/>
        <w:rPr>
          <w:rFonts w:hint="eastAsia" w:ascii="仿宋_GB2312" w:hAnsi="仿宋_GB2312" w:eastAsia="仿宋_GB2312" w:cs="仿宋_GB2312"/>
          <w:color w:val="auto"/>
          <w:spacing w:val="15"/>
          <w:kern w:val="0"/>
          <w:sz w:val="28"/>
          <w:szCs w:val="28"/>
        </w:rPr>
      </w:pPr>
      <w:r>
        <w:rPr>
          <w:rFonts w:hint="eastAsia" w:ascii="仿宋_GB2312" w:hAnsi="仿宋_GB2312" w:eastAsia="仿宋_GB2312" w:cs="仿宋_GB2312"/>
          <w:color w:val="auto"/>
          <w:spacing w:val="15"/>
          <w:kern w:val="0"/>
          <w:sz w:val="28"/>
          <w:szCs w:val="28"/>
        </w:rPr>
        <w:t xml:space="preserve">    202</w:t>
      </w:r>
      <w:r>
        <w:rPr>
          <w:rFonts w:ascii="仿宋_GB2312" w:hAnsi="仿宋_GB2312" w:eastAsia="仿宋_GB2312" w:cs="仿宋_GB2312"/>
          <w:color w:val="auto"/>
          <w:spacing w:val="15"/>
          <w:kern w:val="0"/>
          <w:sz w:val="28"/>
          <w:szCs w:val="28"/>
        </w:rPr>
        <w:t>1</w:t>
      </w:r>
      <w:r>
        <w:rPr>
          <w:rFonts w:hint="eastAsia" w:ascii="仿宋_GB2312" w:hAnsi="仿宋_GB2312" w:eastAsia="仿宋_GB2312" w:cs="仿宋_GB2312"/>
          <w:color w:val="auto"/>
          <w:spacing w:val="15"/>
          <w:kern w:val="0"/>
          <w:sz w:val="28"/>
          <w:szCs w:val="28"/>
        </w:rPr>
        <w:t>年10月</w:t>
      </w:r>
      <w:r>
        <w:rPr>
          <w:rFonts w:hint="eastAsia" w:ascii="仿宋_GB2312" w:hAnsi="仿宋_GB2312" w:eastAsia="仿宋_GB2312" w:cs="仿宋_GB2312"/>
          <w:color w:val="auto"/>
          <w:spacing w:val="15"/>
          <w:kern w:val="0"/>
          <w:sz w:val="28"/>
          <w:szCs w:val="28"/>
          <w:lang w:val="en-US" w:eastAsia="zh-CN"/>
        </w:rPr>
        <w:t>25</w:t>
      </w:r>
      <w:r>
        <w:rPr>
          <w:rFonts w:hint="eastAsia" w:ascii="仿宋_GB2312" w:hAnsi="仿宋_GB2312" w:eastAsia="仿宋_GB2312" w:cs="仿宋_GB2312"/>
          <w:color w:val="auto"/>
          <w:spacing w:val="15"/>
          <w:kern w:val="0"/>
          <w:sz w:val="28"/>
          <w:szCs w:val="28"/>
        </w:rPr>
        <w:t>日</w:t>
      </w:r>
    </w:p>
    <w:sectPr>
      <w:headerReference r:id="rId3" w:type="default"/>
      <w:footerReference r:id="rId4" w:type="default"/>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43FBB"/>
    <w:multiLevelType w:val="singleLevel"/>
    <w:tmpl w:val="92E43FBB"/>
    <w:lvl w:ilvl="0" w:tentative="0">
      <w:start w:val="2"/>
      <w:numFmt w:val="chineseCounting"/>
      <w:suff w:val="nothing"/>
      <w:lvlText w:val="（%1）"/>
      <w:lvlJc w:val="left"/>
      <w:rPr>
        <w:rFonts w:hint="eastAsia"/>
      </w:rPr>
    </w:lvl>
  </w:abstractNum>
  <w:abstractNum w:abstractNumId="1">
    <w:nsid w:val="2D7EEA58"/>
    <w:multiLevelType w:val="singleLevel"/>
    <w:tmpl w:val="2D7EEA5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46B4D"/>
    <w:rsid w:val="002A0BE7"/>
    <w:rsid w:val="00316AA9"/>
    <w:rsid w:val="003E3DD0"/>
    <w:rsid w:val="004A2C89"/>
    <w:rsid w:val="004F232A"/>
    <w:rsid w:val="00756C9B"/>
    <w:rsid w:val="00961545"/>
    <w:rsid w:val="009D3390"/>
    <w:rsid w:val="009E79E3"/>
    <w:rsid w:val="00B76586"/>
    <w:rsid w:val="00B83FF5"/>
    <w:rsid w:val="00DA2803"/>
    <w:rsid w:val="00E21C62"/>
    <w:rsid w:val="00EF1FD9"/>
    <w:rsid w:val="00F51089"/>
    <w:rsid w:val="022C0D40"/>
    <w:rsid w:val="04825505"/>
    <w:rsid w:val="05A31C8E"/>
    <w:rsid w:val="06BB72DC"/>
    <w:rsid w:val="0E3337DB"/>
    <w:rsid w:val="18135A46"/>
    <w:rsid w:val="19DB0FCB"/>
    <w:rsid w:val="21E63035"/>
    <w:rsid w:val="222672FD"/>
    <w:rsid w:val="24560A3C"/>
    <w:rsid w:val="282235D7"/>
    <w:rsid w:val="2C691FD6"/>
    <w:rsid w:val="3DA46B4D"/>
    <w:rsid w:val="4B792396"/>
    <w:rsid w:val="50F951C5"/>
    <w:rsid w:val="51560918"/>
    <w:rsid w:val="56746497"/>
    <w:rsid w:val="57D47EE4"/>
    <w:rsid w:val="67332B52"/>
    <w:rsid w:val="67962D01"/>
    <w:rsid w:val="6DE74460"/>
    <w:rsid w:val="6F334F2E"/>
    <w:rsid w:val="6F745542"/>
    <w:rsid w:val="755D2602"/>
    <w:rsid w:val="75B91BDD"/>
    <w:rsid w:val="79693E17"/>
    <w:rsid w:val="7A5B2C4A"/>
    <w:rsid w:val="7B4D732A"/>
    <w:rsid w:val="7B8757B4"/>
    <w:rsid w:val="7DAA7D96"/>
    <w:rsid w:val="7DF63BE1"/>
    <w:rsid w:val="7F9B0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Hyperlink"/>
    <w:qFormat/>
    <w:uiPriority w:val="0"/>
    <w:rPr>
      <w:color w:val="0000FF"/>
      <w:u w:val="single"/>
    </w:rPr>
  </w:style>
  <w:style w:type="character" w:customStyle="1" w:styleId="9">
    <w:name w:val="批注框文本 字符"/>
    <w:basedOn w:val="7"/>
    <w:link w:val="2"/>
    <w:qFormat/>
    <w:uiPriority w:val="0"/>
    <w:rPr>
      <w:kern w:val="2"/>
      <w:sz w:val="18"/>
      <w:szCs w:val="18"/>
    </w:rPr>
  </w:style>
  <w:style w:type="character" w:customStyle="1" w:styleId="10">
    <w:name w:val="font121"/>
    <w:basedOn w:val="7"/>
    <w:qFormat/>
    <w:uiPriority w:val="0"/>
    <w:rPr>
      <w:rFonts w:hint="default" w:ascii="Times New Roman" w:hAnsi="Times New Roman" w:cs="Times New Roman"/>
      <w:color w:val="000000"/>
      <w:sz w:val="36"/>
      <w:szCs w:val="36"/>
      <w:u w:val="none"/>
    </w:rPr>
  </w:style>
  <w:style w:type="character" w:customStyle="1" w:styleId="11">
    <w:name w:val="font131"/>
    <w:basedOn w:val="7"/>
    <w:qFormat/>
    <w:uiPriority w:val="0"/>
    <w:rPr>
      <w:rFonts w:hint="default" w:ascii="Times New Roman" w:hAnsi="Times New Roman" w:cs="Times New Roman"/>
      <w:color w:val="000000"/>
      <w:sz w:val="20"/>
      <w:szCs w:val="20"/>
      <w:u w:val="none"/>
    </w:rPr>
  </w:style>
  <w:style w:type="character" w:customStyle="1" w:styleId="12">
    <w:name w:val="font61"/>
    <w:basedOn w:val="7"/>
    <w:qFormat/>
    <w:uiPriority w:val="0"/>
    <w:rPr>
      <w:rFonts w:ascii="楷体_GB2312" w:eastAsia="楷体_GB2312" w:cs="楷体_GB2312"/>
      <w:color w:val="000000"/>
      <w:sz w:val="24"/>
      <w:szCs w:val="24"/>
      <w:u w:val="none"/>
    </w:rPr>
  </w:style>
  <w:style w:type="character" w:customStyle="1" w:styleId="13">
    <w:name w:val="font111"/>
    <w:basedOn w:val="7"/>
    <w:qFormat/>
    <w:uiPriority w:val="0"/>
    <w:rPr>
      <w:rFonts w:hint="default" w:ascii="Times New Roman" w:hAnsi="Times New Roman" w:cs="Times New Roman"/>
      <w:b/>
      <w:color w:val="000000"/>
      <w:sz w:val="24"/>
      <w:szCs w:val="24"/>
      <w:u w:val="none"/>
    </w:rPr>
  </w:style>
  <w:style w:type="character" w:customStyle="1" w:styleId="14">
    <w:name w:val="font41"/>
    <w:basedOn w:val="7"/>
    <w:qFormat/>
    <w:uiPriority w:val="0"/>
    <w:rPr>
      <w:rFonts w:hint="eastAsia" w:ascii="仿宋_GB2312" w:eastAsia="仿宋_GB2312" w:cs="仿宋_GB2312"/>
      <w:b/>
      <w:color w:val="000000"/>
      <w:sz w:val="24"/>
      <w:szCs w:val="24"/>
      <w:u w:val="none"/>
    </w:rPr>
  </w:style>
  <w:style w:type="character" w:customStyle="1" w:styleId="15">
    <w:name w:val="font71"/>
    <w:basedOn w:val="7"/>
    <w:qFormat/>
    <w:uiPriority w:val="0"/>
    <w:rPr>
      <w:rFonts w:hint="eastAsia" w:ascii="仿宋_GB2312" w:eastAsia="仿宋_GB2312" w:cs="仿宋_GB2312"/>
      <w:color w:val="000000"/>
      <w:sz w:val="20"/>
      <w:szCs w:val="20"/>
      <w:u w:val="none"/>
    </w:rPr>
  </w:style>
  <w:style w:type="character" w:customStyle="1" w:styleId="16">
    <w:name w:val="font51"/>
    <w:basedOn w:val="7"/>
    <w:qFormat/>
    <w:uiPriority w:val="0"/>
    <w:rPr>
      <w:rFonts w:hint="default" w:ascii="Times New Roman" w:hAnsi="Times New Roman" w:cs="Times New Roman"/>
      <w:color w:val="000000"/>
      <w:sz w:val="20"/>
      <w:szCs w:val="20"/>
      <w:u w:val="none"/>
    </w:rPr>
  </w:style>
  <w:style w:type="character" w:customStyle="1" w:styleId="17">
    <w:name w:val="font0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2118</Words>
  <Characters>2173</Characters>
  <Lines>16</Lines>
  <Paragraphs>4</Paragraphs>
  <TotalTime>67</TotalTime>
  <ScaleCrop>false</ScaleCrop>
  <LinksUpToDate>false</LinksUpToDate>
  <CharactersWithSpaces>2183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2021-10-11T06:37:00Z</dcterms:created>
  <dc:creator>titianw</dc:creator>
  <cp:lastModifiedBy>titianw</cp:lastModifiedBy>
  <cp:lastPrinted>2020-11-03T03:06:00Z</cp:lastPrinted>
  <dcterms:modified xsi:type="dcterms:W3CDTF">2021-10-29T01:27:57Z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F3475B5BC09C4031A9020DA5D2F4B398</vt:lpwstr>
  </property>
</Properties>
</file>