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泉州职业</w:t>
      </w:r>
      <w:r>
        <w:rPr>
          <w:rFonts w:hint="eastAsia" w:ascii="黑体" w:hAnsi="黑体" w:eastAsia="黑体" w:cs="黑体"/>
          <w:b w:val="0"/>
          <w:bCs/>
          <w:color w:val="000000"/>
          <w:kern w:val="0"/>
          <w:sz w:val="44"/>
          <w:szCs w:val="44"/>
          <w:lang w:eastAsia="zh-CN"/>
        </w:rPr>
        <w:t>技术大学</w:t>
      </w:r>
      <w:r>
        <w:rPr>
          <w:rFonts w:hint="eastAsia" w:ascii="黑体" w:hAnsi="黑体" w:eastAsia="黑体" w:cs="黑体"/>
          <w:b w:val="0"/>
          <w:bCs/>
          <w:color w:val="000000"/>
          <w:kern w:val="0"/>
          <w:sz w:val="44"/>
          <w:szCs w:val="44"/>
          <w:lang w:val="en-US" w:eastAsia="zh-CN"/>
        </w:rPr>
        <w:t>2020-2021学年</w:t>
      </w:r>
      <w:r>
        <w:rPr>
          <w:rFonts w:hint="eastAsia" w:ascii="黑体" w:hAnsi="黑体" w:eastAsia="黑体" w:cs="黑体"/>
          <w:b w:val="0"/>
          <w:bCs/>
          <w:color w:val="000000"/>
          <w:kern w:val="0"/>
          <w:sz w:val="44"/>
          <w:szCs w:val="44"/>
        </w:rPr>
        <w:t>信息公开</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工作</w:t>
      </w:r>
      <w:r>
        <w:rPr>
          <w:rFonts w:hint="eastAsia" w:ascii="黑体" w:hAnsi="黑体" w:eastAsia="黑体" w:cs="黑体"/>
          <w:b w:val="0"/>
          <w:bCs/>
          <w:color w:val="000000"/>
          <w:kern w:val="0"/>
          <w:sz w:val="44"/>
          <w:szCs w:val="44"/>
          <w:lang w:eastAsia="zh-CN"/>
        </w:rPr>
        <w:t>年度</w:t>
      </w:r>
      <w:r>
        <w:rPr>
          <w:rFonts w:hint="eastAsia" w:ascii="黑体" w:hAnsi="黑体" w:eastAsia="黑体" w:cs="黑体"/>
          <w:b w:val="0"/>
          <w:bCs/>
          <w:color w:val="000000"/>
          <w:kern w:val="0"/>
          <w:sz w:val="44"/>
          <w:szCs w:val="44"/>
        </w:rPr>
        <w:t>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根据《高等学校信息公开办法》和《教育部关于公布〈高等学校信息公开事项清单〉的通知》（教办函〔2014〕23号，以下简称清单）</w:t>
      </w:r>
      <w:r>
        <w:rPr>
          <w:rFonts w:hint="eastAsia" w:ascii="仿宋" w:hAnsi="仿宋" w:eastAsia="仿宋" w:cs="仿宋"/>
          <w:color w:val="000000"/>
          <w:kern w:val="0"/>
          <w:sz w:val="32"/>
          <w:szCs w:val="32"/>
          <w:lang w:eastAsia="zh-CN"/>
        </w:rPr>
        <w:t>和福建省教育厅办公室</w:t>
      </w:r>
      <w:r>
        <w:rPr>
          <w:rFonts w:hint="eastAsia" w:ascii="仿宋" w:hAnsi="仿宋" w:eastAsia="仿宋" w:cs="仿宋"/>
          <w:color w:val="000000"/>
          <w:kern w:val="0"/>
          <w:sz w:val="32"/>
          <w:szCs w:val="32"/>
        </w:rPr>
        <w:t>的相关要求，</w:t>
      </w:r>
      <w:r>
        <w:rPr>
          <w:rFonts w:hint="eastAsia" w:ascii="仿宋" w:hAnsi="仿宋" w:eastAsia="仿宋" w:cs="仿宋"/>
          <w:color w:val="000000"/>
          <w:kern w:val="0"/>
          <w:sz w:val="32"/>
          <w:szCs w:val="32"/>
          <w:lang w:eastAsia="zh-CN"/>
        </w:rPr>
        <w:t>我校</w:t>
      </w:r>
      <w:r>
        <w:rPr>
          <w:rFonts w:hint="eastAsia" w:ascii="仿宋" w:hAnsi="仿宋" w:eastAsia="仿宋" w:cs="仿宋"/>
          <w:color w:val="000000"/>
          <w:kern w:val="0"/>
          <w:sz w:val="32"/>
          <w:szCs w:val="32"/>
        </w:rPr>
        <w:t>切实履</w:t>
      </w:r>
      <w:r>
        <w:rPr>
          <w:rFonts w:hint="eastAsia" w:ascii="仿宋" w:hAnsi="仿宋" w:eastAsia="仿宋" w:cs="仿宋"/>
          <w:color w:val="000000"/>
          <w:kern w:val="0"/>
          <w:sz w:val="32"/>
          <w:szCs w:val="32"/>
          <w:lang w:val="en-US" w:eastAsia="zh-CN"/>
        </w:rPr>
        <w:t>职尽责，完善工作职责，拓展民主监督渠道，不断完善和提升学校信息公开工作的制度化、规范化、信息化水平，扎实推进我校信息公开工作。，现将20</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lang w:val="en-US" w:eastAsia="zh-CN"/>
        </w:rPr>
        <w:t>21学年度学校信息公开工作开展情况报告如下：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一、总体情况</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bCs/>
          <w:sz w:val="32"/>
          <w:szCs w:val="32"/>
          <w:lang w:val="en-US" w:eastAsia="zh-CN"/>
        </w:rPr>
        <w:t>1.加强组织领导。</w:t>
      </w:r>
      <w:r>
        <w:rPr>
          <w:rFonts w:hint="eastAsia" w:ascii="仿宋" w:hAnsi="仿宋" w:eastAsia="仿宋" w:cs="仿宋"/>
          <w:color w:val="000000"/>
          <w:kern w:val="0"/>
          <w:sz w:val="32"/>
          <w:szCs w:val="32"/>
          <w:lang w:val="en-US" w:eastAsia="zh-CN"/>
        </w:rPr>
        <w:t>学校成立信息公开领导小组，下设工作小组及其办公室，明确工作职责和工作要求。各相关部门和各学院负责人为本部门、学院信息公开工作的主要责任人，保证了信息公开工作的稳步、有效开展。一年来，学校进一步健全了领导机构和工作制度，切实形成党委统一领</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导，办公室具体牵头，人事、工会等部门协调监督，职能部门齐抓共建，级级促推进，层层抓落实的信息公开工作格局。</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2.加强制度建设。</w:t>
      </w:r>
      <w:r>
        <w:rPr>
          <w:rFonts w:hint="eastAsia" w:ascii="仿宋" w:hAnsi="仿宋" w:eastAsia="仿宋" w:cs="仿宋"/>
          <w:sz w:val="32"/>
          <w:szCs w:val="32"/>
          <w:lang w:val="en-US" w:eastAsia="zh-CN"/>
        </w:rPr>
        <w:t>学校制定了《泉州职业技术大学信息公开管理办法》《泉州职业技术大学信息保密制度》等一系列信息公开管理制度，并规范了信息公开的内部工作流程，进一步规范信息公开发布制度。</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3.加强考核监督。</w:t>
      </w:r>
      <w:r>
        <w:rPr>
          <w:rFonts w:hint="eastAsia" w:ascii="仿宋" w:hAnsi="仿宋" w:eastAsia="仿宋" w:cs="仿宋"/>
          <w:sz w:val="32"/>
          <w:szCs w:val="32"/>
          <w:lang w:val="en-US" w:eastAsia="zh-CN"/>
        </w:rPr>
        <w:t>学校每学年进行一次信息公开工作的培训，并将信息公开工作纳入岗位责任考核内容，考核工作与年终考核结合进行；学校督导团、校总工会、财务处等部门负责对学校信息公开工作进行监督检查。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eastAsia="zh-CN"/>
        </w:rPr>
        <w:t>二、信息公开工作情况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lang w:val="en-US" w:eastAsia="zh-CN"/>
        </w:rPr>
        <w:t>1.</w:t>
      </w:r>
      <w:r>
        <w:rPr>
          <w:rFonts w:hint="eastAsia" w:ascii="仿宋" w:hAnsi="仿宋" w:eastAsia="仿宋" w:cs="仿宋"/>
          <w:b/>
          <w:color w:val="000000"/>
          <w:kern w:val="0"/>
          <w:sz w:val="32"/>
          <w:szCs w:val="32"/>
        </w:rPr>
        <w:t>规范学校信息公开工作</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lang w:eastAsia="zh-CN"/>
        </w:rPr>
        <w:t>学</w:t>
      </w:r>
      <w:r>
        <w:rPr>
          <w:rFonts w:hint="eastAsia" w:ascii="仿宋" w:hAnsi="仿宋" w:eastAsia="仿宋" w:cs="仿宋"/>
          <w:color w:val="000000"/>
          <w:kern w:val="0"/>
          <w:sz w:val="32"/>
          <w:szCs w:val="32"/>
        </w:rPr>
        <w:t>校不断完善校园网络建设，利用新媒体平台，及时发布学校重大会议的决策内容，宣传学校在党务、政务各方面的政策、举措、取得的成效和反响。积极推动校园网全面升级，完善新闻宣传制度建设，继续加强实效宣传，进一步推进了信息公开。规范学校微博、微信管理，积极利用作为信息公开平台，微博同期发布内容中，校务信息是重要栏目之一；微信运行以来，校务类信息近百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color w:val="000000"/>
          <w:kern w:val="0"/>
          <w:sz w:val="32"/>
          <w:szCs w:val="32"/>
          <w:lang w:val="en-US" w:eastAsia="zh-CN"/>
        </w:rPr>
        <w:t>2.</w:t>
      </w:r>
      <w:r>
        <w:rPr>
          <w:rFonts w:hint="eastAsia" w:ascii="仿宋" w:hAnsi="仿宋" w:eastAsia="仿宋" w:cs="仿宋"/>
          <w:b/>
          <w:color w:val="000000"/>
          <w:kern w:val="0"/>
          <w:sz w:val="32"/>
          <w:szCs w:val="32"/>
        </w:rPr>
        <w:t>畅通学校信息公开渠道</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学校通过充分利用门户网站、校务公开栏、橱窗展板、校报、校刊、校园广播站、电视台、LED电子显示屏、学校印发的各类纸质文件、召开的各类会议、开设的校长信箱和董事长信箱</w:t>
      </w:r>
      <w:r>
        <w:rPr>
          <w:rFonts w:hint="eastAsia" w:ascii="仿宋" w:hAnsi="仿宋" w:eastAsia="仿宋" w:cs="仿宋"/>
          <w:color w:val="000000"/>
          <w:kern w:val="0"/>
          <w:sz w:val="32"/>
          <w:szCs w:val="32"/>
          <w:lang w:eastAsia="zh-CN"/>
        </w:rPr>
        <w:t>、微信公众号、新浪微博、以及</w:t>
      </w:r>
      <w:r>
        <w:rPr>
          <w:rFonts w:hint="eastAsia" w:ascii="仿宋" w:hAnsi="仿宋" w:eastAsia="仿宋" w:cs="仿宋"/>
          <w:sz w:val="32"/>
          <w:szCs w:val="32"/>
          <w:lang w:val="en-US" w:eastAsia="zh-CN"/>
        </w:rPr>
        <w:t>学校工作QQ、微信群</w:t>
      </w:r>
      <w:r>
        <w:rPr>
          <w:rFonts w:hint="eastAsia" w:ascii="仿宋" w:hAnsi="仿宋" w:eastAsia="仿宋" w:cs="仿宋"/>
          <w:color w:val="000000"/>
          <w:kern w:val="0"/>
          <w:sz w:val="32"/>
          <w:szCs w:val="32"/>
        </w:rPr>
        <w:t>等新媒体手段</w:t>
      </w:r>
      <w:r>
        <w:rPr>
          <w:rFonts w:hint="eastAsia" w:ascii="仿宋" w:hAnsi="仿宋" w:eastAsia="仿宋" w:cs="仿宋"/>
          <w:color w:val="000000"/>
          <w:kern w:val="0"/>
          <w:sz w:val="32"/>
          <w:szCs w:val="32"/>
          <w:lang w:eastAsia="zh-CN"/>
        </w:rPr>
        <w:t>公开和更新</w:t>
      </w:r>
      <w:r>
        <w:rPr>
          <w:rFonts w:hint="eastAsia" w:ascii="仿宋" w:hAnsi="仿宋" w:eastAsia="仿宋" w:cs="仿宋"/>
          <w:color w:val="000000"/>
          <w:kern w:val="0"/>
          <w:sz w:val="32"/>
          <w:szCs w:val="32"/>
        </w:rPr>
        <w:t>我校各类信息</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val="en-US" w:eastAsia="zh-CN"/>
        </w:rPr>
        <w:t>在图书馆等场所设置查阅和索取点，学校师生可查阅索取教职工手册、学生手册等信息。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color w:val="000000"/>
          <w:kern w:val="0"/>
          <w:sz w:val="32"/>
          <w:szCs w:val="32"/>
          <w:lang w:val="en-US" w:eastAsia="zh-CN"/>
        </w:rPr>
        <w:t>3.信息公开情况。</w:t>
      </w:r>
      <w:r>
        <w:rPr>
          <w:rFonts w:hint="eastAsia" w:ascii="仿宋" w:hAnsi="仿宋" w:eastAsia="仿宋" w:cs="仿宋"/>
          <w:sz w:val="32"/>
          <w:szCs w:val="32"/>
          <w:lang w:val="en-US" w:eastAsia="zh-CN"/>
        </w:rPr>
        <w:t>学校遵照《高等学校信息公开办法》执行信息公开工作，</w:t>
      </w:r>
      <w:r>
        <w:rPr>
          <w:rFonts w:hint="eastAsia" w:ascii="仿宋" w:hAnsi="仿宋" w:eastAsia="仿宋" w:cs="仿宋"/>
          <w:color w:val="000000"/>
          <w:kern w:val="0"/>
          <w:sz w:val="32"/>
          <w:szCs w:val="32"/>
        </w:rPr>
        <w:t>结合我校实际情况，逐步明确信息公开工作的各项内容、公开的形式和范围等，使学校的重大事项及涉及教职工和学生切身利益的事项得到及时公开，</w:t>
      </w:r>
      <w:r>
        <w:rPr>
          <w:rFonts w:hint="eastAsia" w:ascii="仿宋" w:hAnsi="仿宋" w:eastAsia="仿宋" w:cs="仿宋"/>
          <w:color w:val="000000"/>
          <w:kern w:val="0"/>
          <w:sz w:val="32"/>
          <w:szCs w:val="32"/>
          <w:lang w:eastAsia="zh-CN"/>
        </w:rPr>
        <w:t>依法治校</w:t>
      </w:r>
      <w:r>
        <w:rPr>
          <w:rFonts w:hint="eastAsia" w:ascii="仿宋" w:hAnsi="仿宋" w:eastAsia="仿宋" w:cs="仿宋"/>
          <w:color w:val="000000"/>
          <w:kern w:val="0"/>
          <w:sz w:val="32"/>
          <w:szCs w:val="32"/>
        </w:rPr>
        <w:t>。</w:t>
      </w:r>
      <w:r>
        <w:rPr>
          <w:rFonts w:hint="eastAsia" w:ascii="仿宋" w:hAnsi="仿宋" w:eastAsia="仿宋" w:cs="仿宋"/>
          <w:sz w:val="32"/>
          <w:szCs w:val="32"/>
          <w:lang w:val="en-US" w:eastAsia="zh-CN"/>
        </w:rPr>
        <w:t>常态化公布学校基本信息、学校章程及各项规章制度、学校发展规划、招生信息、学籍管理、学科专业设置、奖助学制度及管理办法、教职员工管理制度等学校办学的各个方面。从2020年9月1日到2021年8月31日，学校通过门户网站、各部门网站、校报、广播、微博、微信等载体发布的信息约3211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1</w:t>
      </w:r>
      <w:r>
        <w:rPr>
          <w:rFonts w:hint="eastAsia" w:ascii="仿宋" w:hAnsi="仿宋" w:eastAsia="仿宋" w:cs="仿宋"/>
          <w:b/>
          <w:color w:val="000000"/>
          <w:kern w:val="0"/>
          <w:sz w:val="32"/>
          <w:szCs w:val="32"/>
        </w:rPr>
        <w:t>）基本信息公开</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包括学校简介、办学地点、办学性质、办学宗旨、办学层次、办学规模、办事流程、机构设置、联系方式及学</w:t>
      </w:r>
      <w:r>
        <w:rPr>
          <w:rFonts w:hint="eastAsia" w:ascii="仿宋" w:hAnsi="仿宋" w:eastAsia="仿宋" w:cs="仿宋"/>
          <w:color w:val="000000"/>
          <w:kern w:val="0"/>
          <w:sz w:val="32"/>
          <w:szCs w:val="32"/>
          <w:lang w:eastAsia="zh-CN"/>
        </w:rPr>
        <w:t>校</w:t>
      </w:r>
      <w:r>
        <w:rPr>
          <w:rFonts w:hint="eastAsia" w:ascii="仿宋" w:hAnsi="仿宋" w:eastAsia="仿宋" w:cs="仿宋"/>
          <w:color w:val="000000"/>
          <w:kern w:val="0"/>
          <w:sz w:val="32"/>
          <w:szCs w:val="32"/>
        </w:rPr>
        <w:t>领导介绍等基本信息。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2</w:t>
      </w:r>
      <w:r>
        <w:rPr>
          <w:rFonts w:hint="eastAsia" w:ascii="仿宋" w:hAnsi="仿宋" w:eastAsia="仿宋" w:cs="仿宋"/>
          <w:b/>
          <w:color w:val="000000"/>
          <w:kern w:val="0"/>
          <w:sz w:val="32"/>
          <w:szCs w:val="32"/>
        </w:rPr>
        <w:t>）关于学校规章制度和发展规划等信息公开</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包括转发和发布的各类规范文件、会议纪要、工作计划与总结、调查报告、统计数据等。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3</w:t>
      </w:r>
      <w:r>
        <w:rPr>
          <w:rFonts w:hint="eastAsia" w:ascii="仿宋" w:hAnsi="仿宋" w:eastAsia="仿宋" w:cs="仿宋"/>
          <w:b/>
          <w:color w:val="000000"/>
          <w:kern w:val="0"/>
          <w:sz w:val="32"/>
          <w:szCs w:val="32"/>
        </w:rPr>
        <w:t>）招生信息公开</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通过学校门户网页、福建省教育厅阳光高考信息平台、纸质文件等形式向社会公布了学校宣传画册、校园图片、在线视频、入学指南、招生计划、招生专业介绍、招生简章、志愿填报、录取查询、热点问答、联系方式等信息，确保招生工作公开透明，确保考生、家长及社会各界及时获取所需资料。还专门开通招生咨询热线、QQ咨询、学校微博、微信平台等及时解答考生和家长的咨询问题，进一步保证招生录取的“公平、公正、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4</w:t>
      </w:r>
      <w:r>
        <w:rPr>
          <w:rFonts w:hint="eastAsia" w:ascii="仿宋" w:hAnsi="仿宋" w:eastAsia="仿宋" w:cs="仿宋"/>
          <w:b/>
          <w:color w:val="000000"/>
          <w:kern w:val="0"/>
          <w:sz w:val="32"/>
          <w:szCs w:val="32"/>
        </w:rPr>
        <w:t>）财务信息公开</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学校经费来源、学费标准及收费依据、财务管理制度、办事流程、仪器设备、图书馆藏等物资设备的采购、国家奖助学金评审、贫困生认定以及大学生手册上的各类资助信息等通过学校门户网页、公告栏以电子及纸质形式公开，广泛接受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5</w:t>
      </w:r>
      <w:r>
        <w:rPr>
          <w:rFonts w:hint="eastAsia" w:ascii="仿宋" w:hAnsi="仿宋" w:eastAsia="仿宋" w:cs="仿宋"/>
          <w:b/>
          <w:color w:val="000000"/>
          <w:kern w:val="0"/>
          <w:sz w:val="32"/>
          <w:szCs w:val="32"/>
        </w:rPr>
        <w:t>）人事信息公开</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公开、公示政府</w:t>
      </w:r>
      <w:r>
        <w:rPr>
          <w:rFonts w:hint="eastAsia" w:ascii="仿宋" w:hAnsi="仿宋" w:eastAsia="仿宋" w:cs="仿宋"/>
          <w:color w:val="000000"/>
          <w:kern w:val="0"/>
          <w:sz w:val="32"/>
          <w:szCs w:val="32"/>
          <w:lang w:eastAsia="zh-CN"/>
        </w:rPr>
        <w:t>部门</w:t>
      </w:r>
      <w:r>
        <w:rPr>
          <w:rFonts w:hint="eastAsia" w:ascii="仿宋" w:hAnsi="仿宋" w:eastAsia="仿宋" w:cs="仿宋"/>
          <w:color w:val="000000"/>
          <w:kern w:val="0"/>
          <w:sz w:val="32"/>
          <w:szCs w:val="32"/>
        </w:rPr>
        <w:t>与学校对于优秀人才的引进政策，学校专业负责人的</w:t>
      </w:r>
      <w:r>
        <w:rPr>
          <w:rFonts w:hint="eastAsia" w:ascii="仿宋" w:hAnsi="仿宋" w:eastAsia="仿宋" w:cs="仿宋"/>
          <w:color w:val="auto"/>
          <w:kern w:val="0"/>
          <w:sz w:val="32"/>
          <w:szCs w:val="32"/>
          <w:lang w:eastAsia="zh-CN"/>
        </w:rPr>
        <w:t>任</w:t>
      </w:r>
      <w:r>
        <w:rPr>
          <w:rFonts w:hint="eastAsia" w:ascii="仿宋" w:hAnsi="仿宋" w:eastAsia="仿宋" w:cs="仿宋"/>
          <w:color w:val="auto"/>
          <w:kern w:val="0"/>
          <w:sz w:val="32"/>
          <w:szCs w:val="32"/>
        </w:rPr>
        <w:t>命及岗位职责</w:t>
      </w:r>
      <w:r>
        <w:rPr>
          <w:rFonts w:hint="eastAsia" w:ascii="仿宋" w:hAnsi="仿宋" w:eastAsia="仿宋" w:cs="仿宋"/>
          <w:color w:val="000000"/>
          <w:kern w:val="0"/>
          <w:sz w:val="32"/>
          <w:szCs w:val="32"/>
        </w:rPr>
        <w:t>的通知，双师型、双师素质教师的培养、认定办法，中青年骨干教师选拔培养管理办法等规章制度以及专业职称的评聘条件、程序、结果，教师评奖评优和教职工培训等信息。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6</w:t>
      </w:r>
      <w:r>
        <w:rPr>
          <w:rFonts w:hint="eastAsia" w:ascii="仿宋" w:hAnsi="仿宋" w:eastAsia="仿宋" w:cs="仿宋"/>
          <w:b/>
          <w:color w:val="000000"/>
          <w:kern w:val="0"/>
          <w:sz w:val="32"/>
          <w:szCs w:val="32"/>
        </w:rPr>
        <w:t>）与师生员工利益密切相关的重要事项</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rPr>
        <w:t>包括学校科研项目申报、科研奖励制度和科研项目结果等科研管理信息；饮食保健服务、校园安全等后勤保卫信息；突发事件的应急预案、预警信息等。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bCs w:val="0"/>
          <w:color w:val="000000"/>
          <w:kern w:val="0"/>
          <w:sz w:val="32"/>
          <w:szCs w:val="32"/>
          <w:lang w:val="en-US" w:eastAsia="zh-CN"/>
        </w:rPr>
        <w:t>（7）</w:t>
      </w:r>
      <w:r>
        <w:rPr>
          <w:rFonts w:hint="eastAsia" w:ascii="仿宋" w:hAnsi="仿宋" w:eastAsia="仿宋" w:cs="仿宋"/>
          <w:b/>
          <w:bCs w:val="0"/>
          <w:color w:val="000000"/>
          <w:kern w:val="0"/>
          <w:sz w:val="32"/>
          <w:szCs w:val="32"/>
        </w:rPr>
        <w:t>依申请公开和不予公开情况</w:t>
      </w:r>
      <w:r>
        <w:rPr>
          <w:rFonts w:hint="eastAsia" w:ascii="仿宋" w:hAnsi="仿宋" w:eastAsia="仿宋" w:cs="仿宋"/>
          <w:b/>
          <w:bCs w:val="0"/>
          <w:color w:val="000000"/>
          <w:kern w:val="0"/>
          <w:sz w:val="32"/>
          <w:szCs w:val="32"/>
          <w:lang w:eastAsia="zh-CN"/>
        </w:rPr>
        <w:t>。</w:t>
      </w:r>
      <w:r>
        <w:rPr>
          <w:rFonts w:hint="eastAsia" w:ascii="仿宋" w:hAnsi="仿宋" w:eastAsia="仿宋" w:cs="仿宋"/>
          <w:color w:val="000000"/>
          <w:kern w:val="0"/>
          <w:sz w:val="32"/>
          <w:szCs w:val="32"/>
        </w:rPr>
        <w:t>本学年度学校明确了依申请公开的受理机构和程序，未收到需受理或答复的师生和公众信息公开的申请。学校信息公开工作没有依申请公开信息办理情况。本年度无依申请公开的收费、减免情况。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lang w:eastAsia="zh-CN"/>
        </w:rPr>
        <w:t>三</w:t>
      </w:r>
      <w:r>
        <w:rPr>
          <w:rFonts w:hint="eastAsia" w:ascii="仿宋" w:hAnsi="仿宋" w:eastAsia="仿宋" w:cs="仿宋"/>
          <w:b/>
          <w:bCs w:val="0"/>
          <w:color w:val="000000"/>
          <w:kern w:val="0"/>
          <w:sz w:val="32"/>
          <w:szCs w:val="32"/>
        </w:rPr>
        <w:t>、对信息公开的评议情况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lang w:eastAsia="zh-CN"/>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学年</w:t>
      </w:r>
      <w:r>
        <w:rPr>
          <w:rFonts w:hint="eastAsia" w:ascii="仿宋" w:hAnsi="仿宋" w:eastAsia="仿宋" w:cs="仿宋"/>
          <w:color w:val="000000"/>
          <w:kern w:val="0"/>
          <w:sz w:val="32"/>
          <w:szCs w:val="32"/>
          <w:lang w:eastAsia="zh-CN"/>
        </w:rPr>
        <w:t>度</w:t>
      </w:r>
      <w:r>
        <w:rPr>
          <w:rFonts w:hint="eastAsia" w:ascii="仿宋" w:hAnsi="仿宋" w:eastAsia="仿宋" w:cs="仿宋"/>
          <w:color w:val="000000"/>
          <w:kern w:val="0"/>
          <w:sz w:val="32"/>
          <w:szCs w:val="32"/>
        </w:rPr>
        <w:t>，我校通过各种平台和渠道，及时主动地向全体师生员工和社会公众发布消息，积极接受监督和评议。本学年全校师生员工及社会公众对学校信息公开工作进行评价情况良好。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val="0"/>
          <w:color w:val="000000"/>
          <w:kern w:val="0"/>
          <w:sz w:val="32"/>
          <w:szCs w:val="32"/>
          <w:lang w:eastAsia="zh-CN"/>
        </w:rPr>
      </w:pPr>
      <w:r>
        <w:rPr>
          <w:rFonts w:hint="eastAsia" w:ascii="仿宋" w:hAnsi="仿宋" w:eastAsia="仿宋" w:cs="仿宋"/>
          <w:b/>
          <w:bCs w:val="0"/>
          <w:color w:val="000000"/>
          <w:kern w:val="0"/>
          <w:sz w:val="32"/>
          <w:szCs w:val="32"/>
          <w:lang w:eastAsia="zh-CN"/>
        </w:rPr>
        <w:t>四、信息公开工作存在的问题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1.对信息公开重要性的认识仍需进一步提高。有个别部门或个人对推进本单位的信息公开重要性认识不够，重视程度不够，投入不够。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2.信息公开的工作规范需进一步加强。个别单位信息公开内容不规范、不及时。</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学校信息公开工作的改进措施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color w:val="000000"/>
          <w:kern w:val="0"/>
          <w:sz w:val="32"/>
          <w:szCs w:val="32"/>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both"/>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1.提高信息公开素养。</w:t>
      </w:r>
      <w:r>
        <w:rPr>
          <w:rFonts w:hint="eastAsia" w:ascii="仿宋" w:hAnsi="仿宋" w:eastAsia="仿宋" w:cs="仿宋"/>
          <w:color w:val="000000"/>
          <w:kern w:val="0"/>
          <w:sz w:val="32"/>
          <w:szCs w:val="32"/>
          <w:lang w:val="en-US" w:eastAsia="zh-CN" w:bidi="ar-SA"/>
        </w:rPr>
        <w:t>学校及时将信息公开的工作精神传达给校属各单位，加强工作交流，进一步提高信息公开一线工作人员素质。加强对全校教职员工的教育和培训，增强信息公开意识，提高信息公开工作能力。</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0"/>
          <w:sz w:val="32"/>
          <w:szCs w:val="32"/>
          <w:lang w:val="en-US" w:eastAsia="zh-CN"/>
        </w:rPr>
        <w:t>2.</w:t>
      </w:r>
      <w:r>
        <w:rPr>
          <w:rFonts w:hint="eastAsia" w:ascii="仿宋" w:hAnsi="仿宋" w:eastAsia="仿宋" w:cs="仿宋"/>
          <w:b/>
          <w:color w:val="000000"/>
          <w:kern w:val="0"/>
          <w:sz w:val="32"/>
          <w:szCs w:val="32"/>
        </w:rPr>
        <w:t>健全工作机制</w:t>
      </w:r>
      <w:r>
        <w:rPr>
          <w:rFonts w:hint="eastAsia" w:ascii="仿宋" w:hAnsi="仿宋" w:eastAsia="仿宋" w:cs="仿宋"/>
          <w:b/>
          <w:color w:val="000000"/>
          <w:kern w:val="0"/>
          <w:sz w:val="32"/>
          <w:szCs w:val="32"/>
          <w:lang w:eastAsia="zh-CN"/>
        </w:rPr>
        <w:t>。</w:t>
      </w:r>
      <w:r>
        <w:rPr>
          <w:rFonts w:hint="eastAsia" w:ascii="仿宋" w:hAnsi="仿宋" w:eastAsia="仿宋" w:cs="仿宋"/>
          <w:color w:val="000000"/>
          <w:kern w:val="0"/>
          <w:sz w:val="32"/>
          <w:szCs w:val="32"/>
          <w:lang w:val="en-US" w:eastAsia="zh-CN" w:bidi="ar-SA"/>
        </w:rPr>
        <w:t>建立健全内部组织机构的信息公开制度，全面推进学校内部院、部等二级单位的公开工作，构建“分级负责、部门（学院）为主”的管理格局，形成“多层次、相互结合”的信息公开执行和监督机制，丰富公开的内容、拓展公开的范围、增强公开的效果，使信息公开工作深入推进、深入人心，共同推进我校信息公开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0"/>
          <w:sz w:val="32"/>
          <w:szCs w:val="32"/>
          <w:lang w:val="en-US" w:eastAsia="zh-CN"/>
        </w:rPr>
        <w:t>3.完善</w:t>
      </w:r>
      <w:r>
        <w:rPr>
          <w:rFonts w:hint="eastAsia" w:ascii="仿宋" w:hAnsi="仿宋" w:eastAsia="仿宋" w:cs="仿宋"/>
          <w:b/>
          <w:color w:val="000000"/>
          <w:kern w:val="0"/>
          <w:sz w:val="32"/>
          <w:szCs w:val="32"/>
        </w:rPr>
        <w:t>信息公开</w:t>
      </w:r>
      <w:r>
        <w:rPr>
          <w:rFonts w:hint="eastAsia" w:ascii="仿宋" w:hAnsi="仿宋" w:eastAsia="仿宋" w:cs="仿宋"/>
          <w:b/>
          <w:color w:val="000000"/>
          <w:kern w:val="0"/>
          <w:sz w:val="32"/>
          <w:szCs w:val="32"/>
          <w:lang w:eastAsia="zh-CN"/>
        </w:rPr>
        <w:t>方式。</w:t>
      </w:r>
      <w:r>
        <w:rPr>
          <w:rFonts w:hint="eastAsia" w:ascii="仿宋" w:hAnsi="仿宋" w:eastAsia="仿宋" w:cs="仿宋"/>
          <w:color w:val="000000"/>
          <w:kern w:val="0"/>
          <w:sz w:val="32"/>
          <w:szCs w:val="32"/>
          <w:lang w:val="en-US" w:eastAsia="zh-CN" w:bidi="ar-SA"/>
        </w:rPr>
        <w:t>发挥已有的信息公开渠道，并不断创新和构筑新的信息公开渠道和方式方法，力提高透明度，提高师生和社会公众对信息公开的关注度和认知度，强化工作成效，切实保障广大师生的知情、参与和监督权利。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000000"/>
          <w:kern w:val="0"/>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keepNext w:val="0"/>
        <w:keepLines w:val="0"/>
        <w:pageBreakBefore w:val="0"/>
        <w:widowControl/>
        <w:shd w:val="clear" w:color="auto" w:fill="FFFFFF"/>
        <w:kinsoku/>
        <w:wordWrap/>
        <w:overflowPunct/>
        <w:topLinePunct w:val="0"/>
        <w:autoSpaceDE/>
        <w:autoSpaceDN/>
        <w:bidi w:val="0"/>
        <w:adjustRightInd/>
        <w:snapToGrid/>
        <w:spacing w:before="937" w:beforeLines="300" w:line="560" w:lineRule="exact"/>
        <w:ind w:right="0" w:rightChars="0" w:firstLine="4480" w:firstLineChars="14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泉州职业</w:t>
      </w:r>
      <w:r>
        <w:rPr>
          <w:rFonts w:hint="eastAsia" w:ascii="仿宋" w:hAnsi="仿宋" w:eastAsia="仿宋" w:cs="仿宋"/>
          <w:color w:val="000000"/>
          <w:kern w:val="0"/>
          <w:sz w:val="32"/>
          <w:szCs w:val="32"/>
          <w:lang w:eastAsia="zh-CN"/>
        </w:rPr>
        <w:t>技术大学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4480" w:firstLineChars="1400"/>
        <w:jc w:val="left"/>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31</w:t>
      </w:r>
      <w:r>
        <w:rPr>
          <w:rFonts w:hint="eastAsia" w:ascii="仿宋" w:hAnsi="仿宋" w:eastAsia="仿宋" w:cs="仿宋"/>
          <w:color w:val="000000"/>
          <w:kern w:val="0"/>
          <w:sz w:val="32"/>
          <w:szCs w:val="32"/>
        </w:rPr>
        <w:t>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000000"/>
          <w:kern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color w:val="000000"/>
          <w:kern w:val="0"/>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7353420"/>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C38D1"/>
    <w:multiLevelType w:val="singleLevel"/>
    <w:tmpl w:val="383C38D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B0"/>
    <w:rsid w:val="0000009E"/>
    <w:rsid w:val="00035F3F"/>
    <w:rsid w:val="000438AA"/>
    <w:rsid w:val="000A5453"/>
    <w:rsid w:val="000A55D6"/>
    <w:rsid w:val="001023A1"/>
    <w:rsid w:val="00104F55"/>
    <w:rsid w:val="00116CD2"/>
    <w:rsid w:val="0013478F"/>
    <w:rsid w:val="001838DC"/>
    <w:rsid w:val="00186255"/>
    <w:rsid w:val="001B1EFA"/>
    <w:rsid w:val="001B34B4"/>
    <w:rsid w:val="001D07C1"/>
    <w:rsid w:val="0021266B"/>
    <w:rsid w:val="00261C8F"/>
    <w:rsid w:val="00262043"/>
    <w:rsid w:val="00262DDF"/>
    <w:rsid w:val="002B7066"/>
    <w:rsid w:val="002C5B8B"/>
    <w:rsid w:val="002C772C"/>
    <w:rsid w:val="00303BC2"/>
    <w:rsid w:val="00315857"/>
    <w:rsid w:val="003431EE"/>
    <w:rsid w:val="00343444"/>
    <w:rsid w:val="00364D0B"/>
    <w:rsid w:val="0037740E"/>
    <w:rsid w:val="0039334A"/>
    <w:rsid w:val="00394A25"/>
    <w:rsid w:val="004157B8"/>
    <w:rsid w:val="00441E53"/>
    <w:rsid w:val="00477894"/>
    <w:rsid w:val="004841C7"/>
    <w:rsid w:val="00487115"/>
    <w:rsid w:val="00496182"/>
    <w:rsid w:val="00496915"/>
    <w:rsid w:val="004B7D83"/>
    <w:rsid w:val="004C3843"/>
    <w:rsid w:val="004E1860"/>
    <w:rsid w:val="00545F49"/>
    <w:rsid w:val="0057328B"/>
    <w:rsid w:val="00592B24"/>
    <w:rsid w:val="005E00D9"/>
    <w:rsid w:val="005F1D19"/>
    <w:rsid w:val="005F3FD4"/>
    <w:rsid w:val="0060088C"/>
    <w:rsid w:val="00626475"/>
    <w:rsid w:val="006516BD"/>
    <w:rsid w:val="00664ECF"/>
    <w:rsid w:val="006A63C4"/>
    <w:rsid w:val="006C430C"/>
    <w:rsid w:val="007007D7"/>
    <w:rsid w:val="00777A25"/>
    <w:rsid w:val="007F1571"/>
    <w:rsid w:val="00835488"/>
    <w:rsid w:val="00844AD6"/>
    <w:rsid w:val="00896611"/>
    <w:rsid w:val="008D34D8"/>
    <w:rsid w:val="00956960"/>
    <w:rsid w:val="009800EF"/>
    <w:rsid w:val="00987281"/>
    <w:rsid w:val="009F70AA"/>
    <w:rsid w:val="00A06472"/>
    <w:rsid w:val="00A22B3A"/>
    <w:rsid w:val="00A23E1A"/>
    <w:rsid w:val="00A46340"/>
    <w:rsid w:val="00A70330"/>
    <w:rsid w:val="00A77559"/>
    <w:rsid w:val="00AA5B1C"/>
    <w:rsid w:val="00AC0464"/>
    <w:rsid w:val="00AE40CD"/>
    <w:rsid w:val="00AE5829"/>
    <w:rsid w:val="00B26BF0"/>
    <w:rsid w:val="00BD12C2"/>
    <w:rsid w:val="00BD26C8"/>
    <w:rsid w:val="00BF2D47"/>
    <w:rsid w:val="00BF7930"/>
    <w:rsid w:val="00C22760"/>
    <w:rsid w:val="00C66869"/>
    <w:rsid w:val="00C71F72"/>
    <w:rsid w:val="00CB7271"/>
    <w:rsid w:val="00CF36BA"/>
    <w:rsid w:val="00D55C1E"/>
    <w:rsid w:val="00D7367C"/>
    <w:rsid w:val="00D75400"/>
    <w:rsid w:val="00D95023"/>
    <w:rsid w:val="00DC44B5"/>
    <w:rsid w:val="00DD66CB"/>
    <w:rsid w:val="00DE2713"/>
    <w:rsid w:val="00DE47B0"/>
    <w:rsid w:val="00DF19D4"/>
    <w:rsid w:val="00E46667"/>
    <w:rsid w:val="00E7340A"/>
    <w:rsid w:val="00EE1247"/>
    <w:rsid w:val="00F156F2"/>
    <w:rsid w:val="00F74EFF"/>
    <w:rsid w:val="00F97CAE"/>
    <w:rsid w:val="02217727"/>
    <w:rsid w:val="036D295C"/>
    <w:rsid w:val="061A0E68"/>
    <w:rsid w:val="06454B0D"/>
    <w:rsid w:val="0C1C0E35"/>
    <w:rsid w:val="123B5543"/>
    <w:rsid w:val="19B858E8"/>
    <w:rsid w:val="1D817C22"/>
    <w:rsid w:val="1EC35329"/>
    <w:rsid w:val="21BE5811"/>
    <w:rsid w:val="2520057A"/>
    <w:rsid w:val="268F5FF0"/>
    <w:rsid w:val="2A722A87"/>
    <w:rsid w:val="2A777803"/>
    <w:rsid w:val="2ADB3D25"/>
    <w:rsid w:val="2BD20A3A"/>
    <w:rsid w:val="2BE77906"/>
    <w:rsid w:val="2F5B1A2E"/>
    <w:rsid w:val="34EC12D9"/>
    <w:rsid w:val="384A005A"/>
    <w:rsid w:val="3B172018"/>
    <w:rsid w:val="40256494"/>
    <w:rsid w:val="403A17A2"/>
    <w:rsid w:val="412471FC"/>
    <w:rsid w:val="430D1969"/>
    <w:rsid w:val="48664634"/>
    <w:rsid w:val="49817FEE"/>
    <w:rsid w:val="4C6E71B2"/>
    <w:rsid w:val="4DC30279"/>
    <w:rsid w:val="50D11475"/>
    <w:rsid w:val="522257A8"/>
    <w:rsid w:val="524C2B05"/>
    <w:rsid w:val="52814671"/>
    <w:rsid w:val="5439571A"/>
    <w:rsid w:val="577F6169"/>
    <w:rsid w:val="57921636"/>
    <w:rsid w:val="595C0A0D"/>
    <w:rsid w:val="5AE41A3F"/>
    <w:rsid w:val="5C6F6DDE"/>
    <w:rsid w:val="5DBC3ECD"/>
    <w:rsid w:val="5F5F7B81"/>
    <w:rsid w:val="5F986AA8"/>
    <w:rsid w:val="60E7355E"/>
    <w:rsid w:val="64D94173"/>
    <w:rsid w:val="665B27FD"/>
    <w:rsid w:val="66752669"/>
    <w:rsid w:val="66C53B3D"/>
    <w:rsid w:val="67122391"/>
    <w:rsid w:val="676472C1"/>
    <w:rsid w:val="67E851AD"/>
    <w:rsid w:val="6D216EB1"/>
    <w:rsid w:val="6D7776C7"/>
    <w:rsid w:val="70887C98"/>
    <w:rsid w:val="70CD356D"/>
    <w:rsid w:val="71237D06"/>
    <w:rsid w:val="737A7B09"/>
    <w:rsid w:val="78C07F9E"/>
    <w:rsid w:val="78CE2C4C"/>
    <w:rsid w:val="79912D9E"/>
    <w:rsid w:val="7D290C09"/>
    <w:rsid w:val="7ED8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22"/>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rPr>
      <w:i/>
    </w:rPr>
  </w:style>
  <w:style w:type="character" w:styleId="13">
    <w:name w:val="HTML Definition"/>
    <w:basedOn w:val="9"/>
    <w:semiHidden/>
    <w:unhideWhenUsed/>
    <w:qFormat/>
    <w:uiPriority w:val="99"/>
    <w:rPr>
      <w:i/>
    </w:rPr>
  </w:style>
  <w:style w:type="character" w:styleId="14">
    <w:name w:val="HTML Acronym"/>
    <w:basedOn w:val="9"/>
    <w:semiHidden/>
    <w:unhideWhenUsed/>
    <w:qFormat/>
    <w:uiPriority w:val="99"/>
  </w:style>
  <w:style w:type="character" w:styleId="15">
    <w:name w:val="Hyperlink"/>
    <w:basedOn w:val="9"/>
    <w:semiHidden/>
    <w:unhideWhenUsed/>
    <w:qFormat/>
    <w:uiPriority w:val="99"/>
    <w:rPr>
      <w:color w:val="333333"/>
      <w:u w:val="none"/>
    </w:rPr>
  </w:style>
  <w:style w:type="character" w:styleId="16">
    <w:name w:val="HTML Code"/>
    <w:basedOn w:val="9"/>
    <w:semiHidden/>
    <w:unhideWhenUsed/>
    <w:qFormat/>
    <w:uiPriority w:val="99"/>
    <w:rPr>
      <w:rFonts w:ascii="monospace" w:hAnsi="monospace" w:eastAsia="monospace" w:cs="monospace"/>
      <w:sz w:val="21"/>
      <w:szCs w:val="21"/>
    </w:rPr>
  </w:style>
  <w:style w:type="character" w:styleId="17">
    <w:name w:val="HTML Keyboard"/>
    <w:basedOn w:val="9"/>
    <w:semiHidden/>
    <w:unhideWhenUsed/>
    <w:qFormat/>
    <w:uiPriority w:val="99"/>
    <w:rPr>
      <w:rFonts w:hint="default" w:ascii="monospace" w:hAnsi="monospace" w:eastAsia="monospace" w:cs="monospace"/>
      <w:sz w:val="21"/>
      <w:szCs w:val="21"/>
    </w:rPr>
  </w:style>
  <w:style w:type="character" w:styleId="18">
    <w:name w:val="HTML Sample"/>
    <w:basedOn w:val="9"/>
    <w:semiHidden/>
    <w:unhideWhenUsed/>
    <w:qFormat/>
    <w:uiPriority w:val="99"/>
    <w:rPr>
      <w:rFonts w:hint="default" w:ascii="monospace" w:hAnsi="monospace" w:eastAsia="monospace" w:cs="monospace"/>
      <w:sz w:val="21"/>
      <w:szCs w:val="21"/>
    </w:rPr>
  </w:style>
  <w:style w:type="character" w:customStyle="1" w:styleId="19">
    <w:name w:val="标题 1 Char"/>
    <w:basedOn w:val="9"/>
    <w:link w:val="2"/>
    <w:qFormat/>
    <w:uiPriority w:val="9"/>
    <w:rPr>
      <w:b/>
      <w:bCs/>
      <w:kern w:val="44"/>
      <w:sz w:val="44"/>
      <w:szCs w:val="44"/>
    </w:rPr>
  </w:style>
  <w:style w:type="character" w:customStyle="1" w:styleId="20">
    <w:name w:val="标题 2 Char"/>
    <w:basedOn w:val="9"/>
    <w:link w:val="3"/>
    <w:qFormat/>
    <w:uiPriority w:val="9"/>
    <w:rPr>
      <w:rFonts w:asciiTheme="majorHAnsi" w:hAnsiTheme="majorHAnsi" w:eastAsiaTheme="majorEastAsia" w:cstheme="majorBidi"/>
      <w:b/>
      <w:bCs/>
      <w:sz w:val="32"/>
      <w:szCs w:val="32"/>
    </w:rPr>
  </w:style>
  <w:style w:type="paragraph" w:customStyle="1" w:styleId="21">
    <w:name w:val="List Paragraph"/>
    <w:basedOn w:val="1"/>
    <w:qFormat/>
    <w:uiPriority w:val="34"/>
    <w:pPr>
      <w:ind w:firstLine="420" w:firstLineChars="200"/>
    </w:pPr>
  </w:style>
  <w:style w:type="character" w:customStyle="1" w:styleId="22">
    <w:name w:val="批注框文本 Char"/>
    <w:basedOn w:val="9"/>
    <w:link w:val="4"/>
    <w:semiHidden/>
    <w:qFormat/>
    <w:uiPriority w:val="99"/>
    <w:rPr>
      <w:sz w:val="18"/>
      <w:szCs w:val="18"/>
    </w:rPr>
  </w:style>
  <w:style w:type="character" w:customStyle="1" w:styleId="23">
    <w:name w:val="页眉 Char"/>
    <w:basedOn w:val="9"/>
    <w:link w:val="6"/>
    <w:qFormat/>
    <w:uiPriority w:val="99"/>
    <w:rPr>
      <w:sz w:val="18"/>
      <w:szCs w:val="18"/>
    </w:rPr>
  </w:style>
  <w:style w:type="character" w:customStyle="1" w:styleId="24">
    <w:name w:val="页脚 Char"/>
    <w:basedOn w:val="9"/>
    <w:link w:val="5"/>
    <w:qFormat/>
    <w:uiPriority w:val="99"/>
    <w:rPr>
      <w:sz w:val="18"/>
      <w:szCs w:val="18"/>
    </w:rPr>
  </w:style>
  <w:style w:type="character" w:customStyle="1" w:styleId="25">
    <w:name w:val="Placeholder Text"/>
    <w:basedOn w:val="9"/>
    <w:semiHidden/>
    <w:qFormat/>
    <w:uiPriority w:val="99"/>
    <w:rPr>
      <w:color w:val="808080"/>
    </w:rPr>
  </w:style>
  <w:style w:type="character" w:customStyle="1" w:styleId="26">
    <w:name w:val="prev"/>
    <w:basedOn w:val="9"/>
    <w:qFormat/>
    <w:uiPriority w:val="0"/>
  </w:style>
  <w:style w:type="character" w:customStyle="1" w:styleId="27">
    <w:name w:val="next3"/>
    <w:basedOn w:val="9"/>
    <w:qFormat/>
    <w:uiPriority w:val="0"/>
  </w:style>
  <w:style w:type="character" w:customStyle="1" w:styleId="28">
    <w:name w:val="hover37"/>
    <w:basedOn w:val="9"/>
    <w:qFormat/>
    <w:uiPriority w:val="0"/>
    <w:rPr>
      <w:color w:val="005AA2"/>
    </w:rPr>
  </w:style>
  <w:style w:type="character" w:customStyle="1" w:styleId="29">
    <w:name w:val="button"/>
    <w:basedOn w:val="9"/>
    <w:qFormat/>
    <w:uiPriority w:val="0"/>
  </w:style>
  <w:style w:type="character" w:customStyle="1" w:styleId="30">
    <w:name w:val="tmpztreemove_arrow"/>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349</Words>
  <Characters>1994</Characters>
  <Lines>16</Lines>
  <Paragraphs>4</Paragraphs>
  <TotalTime>5</TotalTime>
  <ScaleCrop>false</ScaleCrop>
  <LinksUpToDate>false</LinksUpToDate>
  <CharactersWithSpaces>2339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2015-11-10T09:00:00Z</dcterms:created>
  <dc:creator>Sky123.Org</dc:creator>
  <cp:lastModifiedBy>黄镇红</cp:lastModifiedBy>
  <cp:lastPrinted>2020-11-16T03:00:00Z</cp:lastPrinted>
  <dcterms:modified xsi:type="dcterms:W3CDTF">2021-11-02T09:30:32Z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72D1F52B13944A67AC501B8B1E6AC82C</vt:lpwstr>
  </property>
</Properties>
</file>