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center"/>
        <w:rPr>
          <w:rFonts w:hint="eastAsia" w:ascii="黑体" w:hAnsi="宋体" w:eastAsia="黑体" w:cs="黑体"/>
          <w:i w:val="0"/>
          <w:iCs w:val="0"/>
          <w:caps w:val="0"/>
          <w:color w:val="262626"/>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center"/>
        <w:rPr>
          <w:rFonts w:hint="eastAsia" w:ascii="黑体" w:hAnsi="宋体" w:eastAsia="黑体" w:cs="黑体"/>
          <w:i w:val="0"/>
          <w:iCs w:val="0"/>
          <w:caps w:val="0"/>
          <w:color w:val="262626"/>
          <w:spacing w:val="0"/>
          <w:kern w:val="0"/>
          <w:sz w:val="36"/>
          <w:szCs w:val="36"/>
          <w:shd w:val="clear" w:fill="FFFFFF"/>
          <w:lang w:val="en-US" w:eastAsia="zh-CN" w:bidi="ar"/>
        </w:rPr>
      </w:pPr>
      <w:r>
        <w:rPr>
          <w:rFonts w:hint="eastAsia" w:ascii="黑体" w:hAnsi="宋体" w:eastAsia="黑体" w:cs="黑体"/>
          <w:i w:val="0"/>
          <w:iCs w:val="0"/>
          <w:caps w:val="0"/>
          <w:color w:val="262626"/>
          <w:spacing w:val="0"/>
          <w:kern w:val="0"/>
          <w:sz w:val="36"/>
          <w:szCs w:val="36"/>
          <w:shd w:val="clear" w:fill="FFFFFF"/>
          <w:lang w:val="en-US" w:eastAsia="zh-CN" w:bidi="ar"/>
        </w:rPr>
        <w:t>闽南理工学院2021—2022学年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center"/>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6"/>
          <w:szCs w:val="36"/>
          <w:shd w:val="clear" w:fill="FFFFFF"/>
          <w:lang w:val="en-US" w:eastAsia="zh-CN" w:bidi="ar"/>
        </w:rPr>
        <w:t>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26262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ascii="仿宋" w:hAnsi="仿宋" w:eastAsia="仿宋" w:cs="仿宋"/>
          <w:i w:val="0"/>
          <w:iCs w:val="0"/>
          <w:caps w:val="0"/>
          <w:color w:val="262626"/>
          <w:spacing w:val="0"/>
          <w:kern w:val="0"/>
          <w:sz w:val="31"/>
          <w:szCs w:val="31"/>
          <w:shd w:val="clear" w:fill="FFFFFF"/>
          <w:lang w:val="en-US" w:eastAsia="zh-CN" w:bidi="ar"/>
        </w:rPr>
        <w:t>为贯彻落实《高等学校信息公开办法》（教育部令第</w:t>
      </w:r>
      <w:r>
        <w:rPr>
          <w:rFonts w:hint="eastAsia" w:ascii="仿宋" w:hAnsi="仿宋" w:eastAsia="仿宋" w:cs="仿宋"/>
          <w:i w:val="0"/>
          <w:iCs w:val="0"/>
          <w:caps w:val="0"/>
          <w:color w:val="262626"/>
          <w:spacing w:val="0"/>
          <w:kern w:val="0"/>
          <w:sz w:val="31"/>
          <w:szCs w:val="31"/>
          <w:shd w:val="clear" w:fill="FFFFFF"/>
          <w:lang w:val="en-US" w:eastAsia="zh-CN" w:bidi="ar"/>
        </w:rPr>
        <w:t>29号）（以下简称《办法》）文件精神，根据《高等学校信息公开事项清单》（以下简称《清单》）规定，按照省教育厅文件要求，现编制闽南理工学院信息公开年度报告（2021-2022学年度）。通过闽南理工学院信息公开网可下载本报告的电子版（http://www.mnust.edu.cn/）。如对本报告有任何疑问，可联系闽南理工学院办公室，电话：0595-88259999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本年度，学校坚持以习近平新时代中国特色社会主义思想为指导，坚持“以公开为常态、不公开为例外”原则，将信息公开作为一项重要工作紧抓在手。全面加强党务、政务公开，继续细化信息公开内容，规范信息公开程序，注重信息公开工作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b w:val="0"/>
          <w:bCs w:val="0"/>
          <w:i w:val="0"/>
          <w:iCs w:val="0"/>
          <w:caps w:val="0"/>
          <w:color w:val="262626"/>
          <w:spacing w:val="0"/>
          <w:sz w:val="21"/>
          <w:szCs w:val="21"/>
        </w:rPr>
      </w:pPr>
      <w:r>
        <w:rPr>
          <w:rStyle w:val="4"/>
          <w:rFonts w:hint="eastAsia" w:ascii="仿宋" w:hAnsi="仿宋" w:eastAsia="仿宋" w:cs="仿宋"/>
          <w:b w:val="0"/>
          <w:bCs/>
          <w:i w:val="0"/>
          <w:iCs w:val="0"/>
          <w:caps w:val="0"/>
          <w:color w:val="262626"/>
          <w:spacing w:val="0"/>
          <w:kern w:val="0"/>
          <w:sz w:val="31"/>
          <w:szCs w:val="31"/>
          <w:shd w:val="clear" w:fill="FFFFFF"/>
          <w:lang w:val="en-US" w:eastAsia="zh-CN" w:bidi="ar"/>
        </w:rPr>
        <w:t>（一）</w:t>
      </w:r>
      <w:r>
        <w:rPr>
          <w:rFonts w:hint="eastAsia" w:ascii="仿宋" w:hAnsi="仿宋" w:eastAsia="仿宋" w:cs="仿宋"/>
          <w:i w:val="0"/>
          <w:iCs w:val="0"/>
          <w:caps w:val="0"/>
          <w:color w:val="262626"/>
          <w:spacing w:val="0"/>
          <w:kern w:val="0"/>
          <w:sz w:val="31"/>
          <w:szCs w:val="31"/>
          <w:shd w:val="clear" w:fill="FFFFFF"/>
          <w:lang w:val="en-US" w:eastAsia="zh-CN" w:bidi="ar"/>
        </w:rPr>
        <w:t>学校高度重视信息公开工作，坚持以习近平新时代中国特色社会主义思想为指导，将信息公开作为推进学校治理体系和治理能力建设的重要抓手。同时积极围绕学校中心工作，不断深化思想认识，创新公开方式，强化信息发布、政策解读和平台建设，不断提高公开实效，服务学校改革发展大局。认真学习中央、省委省政府及各级主管部门关于政务公开工作的决策部署和总体安排，紧密结合工作实际，切实加强对学校信息公开工作的领导，将信息公开工作作为学校依法治校、民主办</w:t>
      </w:r>
      <w:r>
        <w:rPr>
          <w:rFonts w:hint="eastAsia" w:ascii="仿宋" w:hAnsi="仿宋" w:eastAsia="仿宋" w:cs="仿宋"/>
          <w:b w:val="0"/>
          <w:bCs w:val="0"/>
          <w:i w:val="0"/>
          <w:iCs w:val="0"/>
          <w:caps w:val="0"/>
          <w:color w:val="262626"/>
          <w:spacing w:val="0"/>
          <w:kern w:val="0"/>
          <w:sz w:val="31"/>
          <w:szCs w:val="31"/>
          <w:shd w:val="clear" w:fill="FFFFFF"/>
          <w:lang w:val="en-US" w:eastAsia="zh-CN" w:bidi="ar"/>
        </w:rPr>
        <w:t>学的重要载体。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Style w:val="4"/>
          <w:rFonts w:hint="eastAsia" w:ascii="仿宋" w:hAnsi="仿宋" w:eastAsia="仿宋" w:cs="仿宋"/>
          <w:b w:val="0"/>
          <w:bCs w:val="0"/>
          <w:i w:val="0"/>
          <w:iCs w:val="0"/>
          <w:caps w:val="0"/>
          <w:color w:val="262626"/>
          <w:spacing w:val="0"/>
          <w:kern w:val="0"/>
          <w:sz w:val="31"/>
          <w:szCs w:val="31"/>
          <w:shd w:val="clear" w:fill="FFFFFF"/>
          <w:lang w:val="en-US" w:eastAsia="zh-CN" w:bidi="ar"/>
        </w:rPr>
        <w:t>(二)</w:t>
      </w:r>
      <w:r>
        <w:rPr>
          <w:rFonts w:hint="eastAsia" w:ascii="仿宋" w:hAnsi="仿宋" w:eastAsia="仿宋" w:cs="仿宋"/>
          <w:i w:val="0"/>
          <w:iCs w:val="0"/>
          <w:caps w:val="0"/>
          <w:color w:val="262626"/>
          <w:spacing w:val="0"/>
          <w:kern w:val="0"/>
          <w:sz w:val="31"/>
          <w:szCs w:val="31"/>
          <w:shd w:val="clear" w:fill="FFFFFF"/>
          <w:lang w:val="en-US" w:eastAsia="zh-CN" w:bidi="ar"/>
        </w:rPr>
        <w:t>学校主动梳理信息公开工作多年来的工作成效，充分总结经验，找准问题短板，研究解决思路。严格执行信息公开实施细则和管理办法的规定，在规定期限内主动公开属于主动公开范围的信息，认真接受信息公开申请，并按照相关规定予以办理，确保信息公开工作规范、及时、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Style w:val="4"/>
          <w:rFonts w:hint="eastAsia" w:ascii="仿宋" w:hAnsi="仿宋" w:eastAsia="仿宋" w:cs="仿宋"/>
          <w:b w:val="0"/>
          <w:bCs/>
          <w:i w:val="0"/>
          <w:iCs w:val="0"/>
          <w:caps w:val="0"/>
          <w:color w:val="262626"/>
          <w:spacing w:val="0"/>
          <w:kern w:val="0"/>
          <w:sz w:val="31"/>
          <w:szCs w:val="31"/>
          <w:shd w:val="clear" w:fill="FFFFFF"/>
          <w:lang w:val="en-US" w:eastAsia="zh-CN" w:bidi="ar"/>
        </w:rPr>
        <w:t>（三）</w:t>
      </w:r>
      <w:r>
        <w:rPr>
          <w:rFonts w:hint="eastAsia" w:ascii="仿宋" w:hAnsi="仿宋" w:eastAsia="仿宋" w:cs="仿宋"/>
          <w:i w:val="0"/>
          <w:iCs w:val="0"/>
          <w:caps w:val="0"/>
          <w:color w:val="262626"/>
          <w:spacing w:val="0"/>
          <w:kern w:val="0"/>
          <w:sz w:val="31"/>
          <w:szCs w:val="31"/>
          <w:shd w:val="clear" w:fill="FFFFFF"/>
          <w:lang w:val="en-US" w:eastAsia="zh-CN" w:bidi="ar"/>
        </w:rPr>
        <w:t>本年度，学校在理顺现有信息公开工作制度的基础上，优化信息公开平台建设，打造线上线下深度联动的多层次信息公开渠道。在充分发挥信息公开网重要作用，确保网站内容及时更新发布的同时，深入融合各二级学院网站渠道，及时更新学校职能部门、二级学院的重要通知，着力推进重点领域的信息公开，进一步方便师生员工和社会公众获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二、信息公开情况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楷体" w:hAnsi="楷体" w:eastAsia="楷体" w:cs="楷体"/>
          <w:i w:val="0"/>
          <w:iCs w:val="0"/>
          <w:caps w:val="0"/>
          <w:color w:val="262626"/>
          <w:spacing w:val="0"/>
          <w:kern w:val="0"/>
          <w:sz w:val="31"/>
          <w:szCs w:val="31"/>
          <w:shd w:val="clear" w:fill="FFFFFF"/>
          <w:lang w:val="en-US" w:eastAsia="zh-CN" w:bidi="ar"/>
        </w:rPr>
        <w:t>（一）主动公开信息的方式和途径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一是通过校园官网分别向校内师生员工和社会公众主动公开信息；二是通过召开教代会、学代会、学术委员会等有关会议公开学校信息；三是以文件、通知、校内广播、公告栏、电子屏幕、年鉴、会议纪要或简报等形式面向社会或校内一定范围内公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楷体" w:hAnsi="楷体" w:eastAsia="楷体" w:cs="楷体"/>
          <w:i w:val="0"/>
          <w:iCs w:val="0"/>
          <w:caps w:val="0"/>
          <w:color w:val="262626"/>
          <w:spacing w:val="0"/>
          <w:kern w:val="0"/>
          <w:sz w:val="31"/>
          <w:szCs w:val="31"/>
          <w:shd w:val="clear" w:fill="FFFFFF"/>
          <w:lang w:val="en-US" w:eastAsia="zh-CN" w:bidi="ar"/>
        </w:rPr>
        <w:t>（二）主动公开信息内容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1.学校基本情况。包括学校名称、办学地点、办学性质、办学理念、办学层次、办学规模、办学条件、教学培训、内部管理体制、机构设置、教代会工作报告、学术委员会相关制度、学校发展规划、年度工作计划、重点工作安排、信息公开年度报告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2.招生就业信息。主动公开招生政策、招生资格、招生章程，分批次、分科类招生计划，分批次、分科类招生录取结果，考生个人录取信息查询渠道和办法，录取新生复查结果等。将考生关心、社会关注、与群众利益最密切相关的重要事项作为主动公开的重点内容，把握招考工作的关键环节，不断提高招生考试工作的透明度。同时，学校招生就业处组织举办大招聘会及专场招聘会，适时向学生发布就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3.财务、资产及收费信息公开情况。包括财务、资产管理制度、收费政策依据、收费项目、收费标准等，通过校园网、信息栏、招生简章形式公开。加强财务信息公开制度建设，健全财务信息公开，实现财务信息公开的规范化，提高学校财务工作的透明度，保障师生和社会公众的知情权和监督权，推动学校依法理财，实现“阳光财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4.学校文件、规章制度、统计数据等有关信息。包括学校制定和发布的各类规章制度文件、发展规划、校园建设规划、重大改革方案和决定、年度工作计划和总结、统计数据等。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5.学校重大事项。包括重要决策、决定、措施及落实情况，重大项目安排及完成情况，干部人事任免情况，大额资金使用情况，通过文件、教代会、教职工大会、党委会、校务会、专题工作会议等形式公开。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6.涉及教职工利益的信息。包括职称评定、业务考核、评选先进、晋职晋级、培训进修、项目申报等。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7.学生管理服务信息。包括学籍管理办法、学生奖学金、助学金、学费减免、助学贷款、勤工俭学的申请与管理规定、“三好学生”“优秀学生干部”“优秀团员”等各类先进称号的评选，奖学金和助学金的发放，特困生学习费用的减免和资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仿宋" w:hAnsi="仿宋" w:eastAsia="仿宋" w:cs="仿宋"/>
          <w:i w:val="0"/>
          <w:iCs w:val="0"/>
          <w:caps w:val="0"/>
          <w:color w:val="262626"/>
          <w:spacing w:val="0"/>
          <w:kern w:val="0"/>
          <w:sz w:val="31"/>
          <w:szCs w:val="31"/>
          <w:shd w:val="clear" w:fill="FFFFFF"/>
          <w:lang w:val="en-US" w:eastAsia="zh-CN" w:bidi="ar"/>
        </w:rPr>
      </w:pPr>
      <w:r>
        <w:rPr>
          <w:rFonts w:hint="eastAsia" w:ascii="仿宋" w:hAnsi="仿宋" w:eastAsia="仿宋" w:cs="仿宋"/>
          <w:i w:val="0"/>
          <w:iCs w:val="0"/>
          <w:caps w:val="0"/>
          <w:color w:val="262626"/>
          <w:spacing w:val="0"/>
          <w:kern w:val="0"/>
          <w:sz w:val="31"/>
          <w:szCs w:val="31"/>
          <w:shd w:val="clear" w:fill="FFFFFF"/>
          <w:lang w:val="en-US" w:eastAsia="zh-CN" w:bidi="ar"/>
        </w:rPr>
        <w:t>8.学校公共资源信息。公开学校教室、办公用房、教学资源、仪器设备、公寓、食堂等公共资源信息。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楷体" w:hAnsi="楷体" w:eastAsia="楷体" w:cs="楷体"/>
          <w:i w:val="0"/>
          <w:iCs w:val="0"/>
          <w:caps w:val="0"/>
          <w:color w:val="262626"/>
          <w:spacing w:val="0"/>
          <w:kern w:val="0"/>
          <w:sz w:val="31"/>
          <w:szCs w:val="31"/>
          <w:shd w:val="clear" w:fill="FFFFFF"/>
          <w:lang w:val="en-US" w:eastAsia="zh-CN" w:bidi="ar"/>
        </w:rPr>
      </w:pPr>
      <w:r>
        <w:rPr>
          <w:rFonts w:hint="eastAsia" w:ascii="楷体" w:hAnsi="楷体" w:eastAsia="楷体" w:cs="楷体"/>
          <w:i w:val="0"/>
          <w:iCs w:val="0"/>
          <w:caps w:val="0"/>
          <w:color w:val="262626"/>
          <w:spacing w:val="0"/>
          <w:kern w:val="0"/>
          <w:sz w:val="31"/>
          <w:szCs w:val="31"/>
          <w:shd w:val="clear" w:fill="FFFFFF"/>
          <w:lang w:val="en-US" w:eastAsia="zh-CN" w:bidi="ar"/>
        </w:rPr>
        <w:t>（三）主动公开信息数量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仿宋" w:hAnsi="仿宋" w:eastAsia="仿宋" w:cs="仿宋"/>
          <w:i w:val="0"/>
          <w:iCs w:val="0"/>
          <w:caps w:val="0"/>
          <w:color w:val="262626"/>
          <w:spacing w:val="0"/>
          <w:kern w:val="0"/>
          <w:sz w:val="31"/>
          <w:szCs w:val="31"/>
          <w:shd w:val="clear" w:fill="FFFFFF"/>
          <w:lang w:val="en-US" w:eastAsia="zh-CN" w:bidi="ar"/>
        </w:rPr>
      </w:pPr>
      <w:r>
        <w:rPr>
          <w:rFonts w:hint="eastAsia" w:ascii="仿宋" w:hAnsi="仿宋" w:eastAsia="仿宋" w:cs="仿宋"/>
          <w:i w:val="0"/>
          <w:iCs w:val="0"/>
          <w:caps w:val="0"/>
          <w:color w:val="262626"/>
          <w:spacing w:val="0"/>
          <w:kern w:val="0"/>
          <w:sz w:val="31"/>
          <w:szCs w:val="31"/>
          <w:shd w:val="clear" w:fill="FFFFFF"/>
          <w:lang w:val="en-US" w:eastAsia="zh-CN" w:bidi="ar"/>
        </w:rPr>
        <w:t>2021-2022学年，学校通过门户网站、会议、通知文件等形式公布各类信息560条。召开全校教职工大会1次，校务会议22次、专题会议90次、中层干部会议4次、各单位团体教职工例会每周一次。通过会议渠道面向全校及时主动发布涉及学校改革发展全局、关系广大教职工切身利益和师生群众普遍关心的重大事项信息。学校编辑印发党政公文216件、会议纪要101件。学校通过宣传栏、校园广播等公开学校相关信息200余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三、依申请公开和不予公开情况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2021-2022学年，学校没有依申请公开信息办理情况。部分上级交办的工作，按照保密工作的要求，不予公开。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四、对信息公开评议情况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学校通过信息公开意见箱等渠道以及教代会、师生座谈会、专题调研会、学校领导班子民主生活会征求意见会等形式，广泛听取师生员工和社会各界人士对学院信息公开工作的建议和意见。总体上看，广大师生员工对学校信息公开工作给予了充分肯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五、因信息公开工作遭到举报的情况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2021-2022学年，学校没有因信息公开工作而遭到举报的情况。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六、信息公开中的创新举措、存在问题和改进措施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2021-2022学年，学校认真贯彻落实上级有关信息公开特别是教育公开的部署要求，信息公开工作取得了新进展。但与高校全面、深入推进信息公开的新要求相比，仍存在一些薄弱环节，如：信息公开规范化水平有待进一步提高，信息公开的结构需要进一步优化等。下一步，学校将进一步增强政治自觉，将学习、宣传、贯彻党的二十大精神情况作为信息公开重中之重，推动二十大精神落地生根；同时紧密结合学校工作实际，坚持问题导向，增强工作主动，以健全信息公开工作体制机制为重点，及时优化学院信息公开网，加大对信息公开有关文件精神的学习、宣传和培训力度，进一步强化招生考试、财务资产、干部人事等重点领域公开，推动学校信息公开工作再上新台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七、其他需要报告事项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本年度学校无其他需要报告事项。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黑体" w:hAnsi="宋体" w:eastAsia="黑体" w:cs="黑体"/>
          <w:i w:val="0"/>
          <w:iCs w:val="0"/>
          <w:caps w:val="0"/>
          <w:color w:val="262626"/>
          <w:spacing w:val="0"/>
          <w:kern w:val="0"/>
          <w:sz w:val="31"/>
          <w:szCs w:val="31"/>
          <w:shd w:val="clear" w:fill="FFFFFF"/>
          <w:lang w:val="en-US" w:eastAsia="zh-CN" w:bidi="ar"/>
        </w:rPr>
        <w:t>八、《清单》事项公开情况表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left"/>
        <w:rPr>
          <w:rFonts w:hint="eastAsia" w:ascii="微软雅黑" w:hAnsi="微软雅黑" w:eastAsia="微软雅黑" w:cs="微软雅黑"/>
          <w:i w:val="0"/>
          <w:iCs w:val="0"/>
          <w:caps w:val="0"/>
          <w:color w:val="262626"/>
          <w:spacing w:val="0"/>
          <w:sz w:val="21"/>
          <w:szCs w:val="21"/>
        </w:rPr>
      </w:pPr>
      <w:r>
        <w:rPr>
          <w:rFonts w:hint="eastAsia" w:ascii="仿宋" w:hAnsi="仿宋" w:eastAsia="仿宋" w:cs="仿宋"/>
          <w:i w:val="0"/>
          <w:iCs w:val="0"/>
          <w:caps w:val="0"/>
          <w:color w:val="262626"/>
          <w:spacing w:val="0"/>
          <w:kern w:val="0"/>
          <w:sz w:val="31"/>
          <w:szCs w:val="31"/>
          <w:shd w:val="clear" w:fill="FFFFFF"/>
          <w:lang w:val="en-US" w:eastAsia="zh-CN" w:bidi="ar"/>
        </w:rPr>
        <w:t>《清单》列明的</w:t>
      </w:r>
      <w:r>
        <w:rPr>
          <w:rFonts w:hint="default" w:ascii="Calibri" w:hAnsi="Calibri" w:eastAsia="Calibri" w:cs="Calibri"/>
          <w:i w:val="0"/>
          <w:iCs w:val="0"/>
          <w:caps w:val="0"/>
          <w:color w:val="262626"/>
          <w:spacing w:val="0"/>
          <w:kern w:val="0"/>
          <w:sz w:val="31"/>
          <w:szCs w:val="31"/>
          <w:shd w:val="clear" w:fill="FFFFFF"/>
          <w:lang w:val="en-US" w:eastAsia="zh-CN" w:bidi="ar"/>
        </w:rPr>
        <w:t> </w:t>
      </w:r>
      <w:r>
        <w:rPr>
          <w:rFonts w:hint="eastAsia" w:ascii="仿宋" w:hAnsi="仿宋" w:eastAsia="仿宋" w:cs="仿宋"/>
          <w:i w:val="0"/>
          <w:iCs w:val="0"/>
          <w:caps w:val="0"/>
          <w:color w:val="262626"/>
          <w:spacing w:val="0"/>
          <w:kern w:val="0"/>
          <w:sz w:val="31"/>
          <w:szCs w:val="31"/>
          <w:shd w:val="clear" w:fill="FFFFFF"/>
          <w:lang w:val="en-US" w:eastAsia="zh-CN" w:bidi="ar"/>
        </w:rPr>
        <w:t>50条事项的网址链接及情况说明见附件。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7" w:lineRule="atLeast"/>
        <w:ind w:left="0" w:right="0" w:firstLine="645"/>
        <w:jc w:val="right"/>
        <w:rPr>
          <w:rFonts w:hint="default" w:ascii="微软雅黑" w:hAnsi="微软雅黑" w:eastAsia="微软雅黑" w:cs="微软雅黑"/>
          <w:i w:val="0"/>
          <w:iCs w:val="0"/>
          <w:caps w:val="0"/>
          <w:color w:val="262626"/>
          <w:spacing w:val="0"/>
          <w:sz w:val="21"/>
          <w:szCs w:val="21"/>
          <w:lang w:val="en-US"/>
        </w:rPr>
      </w:pPr>
      <w:r>
        <w:rPr>
          <w:rFonts w:hint="eastAsia" w:ascii="仿宋" w:hAnsi="仿宋" w:eastAsia="仿宋" w:cs="仿宋"/>
          <w:i w:val="0"/>
          <w:iCs w:val="0"/>
          <w:caps w:val="0"/>
          <w:color w:val="262626"/>
          <w:spacing w:val="0"/>
          <w:kern w:val="0"/>
          <w:sz w:val="31"/>
          <w:szCs w:val="31"/>
          <w:shd w:val="clear" w:fill="FFFFFF"/>
          <w:lang w:val="en-US" w:eastAsia="zh-CN" w:bidi="ar"/>
        </w:rPr>
        <w:t xml:space="preserve">闽南理工学院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r>
        <w:rPr>
          <w:rFonts w:hint="default" w:ascii="Calibri" w:hAnsi="Calibri" w:eastAsia="Calibri" w:cs="Calibri"/>
          <w:i w:val="0"/>
          <w:iCs w:val="0"/>
          <w:caps w:val="0"/>
          <w:color w:val="262626"/>
          <w:spacing w:val="0"/>
          <w:kern w:val="0"/>
          <w:sz w:val="31"/>
          <w:szCs w:val="31"/>
          <w:shd w:val="clear" w:fill="FFFFFF"/>
          <w:lang w:val="en-US" w:eastAsia="zh-CN" w:bidi="ar"/>
        </w:rPr>
        <w:t>                            </w:t>
      </w:r>
      <w:r>
        <w:rPr>
          <w:rFonts w:hint="default" w:ascii="仿宋" w:hAnsi="仿宋" w:eastAsia="仿宋" w:cs="仿宋"/>
          <w:i w:val="0"/>
          <w:iCs w:val="0"/>
          <w:caps w:val="0"/>
          <w:color w:val="262626"/>
          <w:spacing w:val="0"/>
          <w:kern w:val="0"/>
          <w:sz w:val="31"/>
          <w:szCs w:val="31"/>
          <w:shd w:val="clear" w:fill="FFFFFF"/>
          <w:lang w:val="en-US" w:eastAsia="zh-CN" w:bidi="ar"/>
        </w:rPr>
        <w:t>      </w:t>
      </w:r>
      <w:r>
        <w:rPr>
          <w:rFonts w:hint="eastAsia" w:ascii="仿宋" w:hAnsi="仿宋" w:eastAsia="仿宋" w:cs="仿宋"/>
          <w:i w:val="0"/>
          <w:iCs w:val="0"/>
          <w:caps w:val="0"/>
          <w:color w:val="262626"/>
          <w:spacing w:val="0"/>
          <w:kern w:val="0"/>
          <w:sz w:val="31"/>
          <w:szCs w:val="31"/>
          <w:shd w:val="clear" w:fill="FFFFFF"/>
          <w:lang w:val="en-US" w:eastAsia="zh-CN" w:bidi="ar"/>
        </w:rPr>
        <w:t>2022年11月22日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645"/>
        <w:jc w:val="right"/>
        <w:rPr>
          <w:rFonts w:hint="eastAsia" w:ascii="仿宋" w:hAnsi="仿宋" w:eastAsia="仿宋" w:cs="仿宋"/>
          <w:i w:val="0"/>
          <w:iCs w:val="0"/>
          <w:caps w:val="0"/>
          <w:color w:val="262626"/>
          <w:spacing w:val="0"/>
          <w:kern w:val="0"/>
          <w:sz w:val="31"/>
          <w:szCs w:val="31"/>
          <w:shd w:val="clear" w:fill="FFFFFF"/>
          <w:lang w:val="en-US" w:eastAsia="zh-CN" w:bidi="ar"/>
        </w:rPr>
      </w:pPr>
    </w:p>
    <w:tbl>
      <w:tblPr>
        <w:tblStyle w:val="2"/>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1"/>
        <w:gridCol w:w="1105"/>
        <w:gridCol w:w="3934"/>
        <w:gridCol w:w="3774"/>
        <w:gridCol w:w="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trPr>
        <w:tc>
          <w:tcPr>
            <w:tcW w:w="9344" w:type="dxa"/>
            <w:gridSpan w:val="4"/>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Style w:val="4"/>
                <w:rFonts w:hint="eastAsia" w:ascii="宋体" w:hAnsi="宋体" w:eastAsia="宋体" w:cs="宋体"/>
                <w:i w:val="0"/>
                <w:iCs w:val="0"/>
                <w:caps w:val="0"/>
                <w:color w:val="262626"/>
                <w:spacing w:val="0"/>
                <w:kern w:val="0"/>
                <w:sz w:val="21"/>
                <w:szCs w:val="21"/>
                <w:lang w:val="en-US" w:eastAsia="zh-CN" w:bidi="ar"/>
              </w:rPr>
              <w:t>附件：闽南理工学院信息公开事项清单</w:t>
            </w:r>
            <w:r>
              <w:rPr>
                <w:rStyle w:val="4"/>
                <w:rFonts w:hint="default" w:ascii="Calibri" w:hAnsi="Calibri" w:eastAsia="Calibri" w:cs="Calibri"/>
                <w:i w:val="0"/>
                <w:iCs w:val="0"/>
                <w:caps w:val="0"/>
                <w:color w:val="262626"/>
                <w:spacing w:val="0"/>
                <w:kern w:val="0"/>
                <w:sz w:val="21"/>
                <w:szCs w:val="21"/>
                <w:lang w:val="en-US" w:eastAsia="zh-CN" w:bidi="ar"/>
              </w:rPr>
              <w:t> </w:t>
            </w: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r>
              <w:rPr>
                <w:rFonts w:hint="eastAsia" w:ascii="宋体" w:hAnsi="宋体" w:eastAsia="宋体" w:cs="宋体"/>
                <w:i w:val="0"/>
                <w:iCs w:val="0"/>
                <w:caps w:val="0"/>
                <w:color w:val="262626"/>
                <w:spacing w:val="0"/>
                <w:kern w:val="0"/>
                <w:sz w:val="21"/>
                <w:szCs w:val="21"/>
                <w:lang w:val="en-US" w:eastAsia="zh-CN" w:bidi="ar"/>
              </w:rPr>
              <w:t>（共</w:t>
            </w:r>
            <w:r>
              <w:rPr>
                <w:rFonts w:hint="default" w:ascii="Calibri" w:hAnsi="Calibri" w:eastAsia="Calibri" w:cs="Calibri"/>
                <w:i w:val="0"/>
                <w:iCs w:val="0"/>
                <w:caps w:val="0"/>
                <w:color w:val="262626"/>
                <w:spacing w:val="0"/>
                <w:kern w:val="0"/>
                <w:sz w:val="21"/>
                <w:szCs w:val="21"/>
                <w:lang w:val="en-US" w:eastAsia="zh-CN" w:bidi="ar"/>
              </w:rPr>
              <w:t>10</w:t>
            </w:r>
            <w:r>
              <w:rPr>
                <w:rFonts w:hint="eastAsia" w:ascii="宋体" w:hAnsi="宋体" w:eastAsia="宋体" w:cs="宋体"/>
                <w:i w:val="0"/>
                <w:iCs w:val="0"/>
                <w:caps w:val="0"/>
                <w:color w:val="262626"/>
                <w:spacing w:val="0"/>
                <w:kern w:val="0"/>
                <w:sz w:val="21"/>
                <w:szCs w:val="21"/>
                <w:lang w:val="en-US" w:eastAsia="zh-CN" w:bidi="ar"/>
              </w:rPr>
              <w:t>大类</w:t>
            </w:r>
            <w:r>
              <w:rPr>
                <w:rFonts w:hint="default" w:ascii="Calibri" w:hAnsi="Calibri" w:eastAsia="Calibri" w:cs="Calibri"/>
                <w:i w:val="0"/>
                <w:iCs w:val="0"/>
                <w:caps w:val="0"/>
                <w:color w:val="262626"/>
                <w:spacing w:val="0"/>
                <w:kern w:val="0"/>
                <w:sz w:val="21"/>
                <w:szCs w:val="21"/>
                <w:lang w:val="en-US" w:eastAsia="zh-CN" w:bidi="ar"/>
              </w:rPr>
              <w:t>50</w:t>
            </w:r>
            <w:r>
              <w:rPr>
                <w:rFonts w:hint="eastAsia" w:ascii="宋体" w:hAnsi="宋体" w:eastAsia="宋体" w:cs="宋体"/>
                <w:i w:val="0"/>
                <w:iCs w:val="0"/>
                <w:caps w:val="0"/>
                <w:color w:val="262626"/>
                <w:spacing w:val="0"/>
                <w:kern w:val="0"/>
                <w:sz w:val="21"/>
                <w:szCs w:val="21"/>
                <w:lang w:val="en-US" w:eastAsia="zh-CN" w:bidi="ar"/>
              </w:rPr>
              <w:t>条）</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序号</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类</w:t>
            </w:r>
            <w:r>
              <w:rPr>
                <w:rFonts w:hint="default" w:ascii="Calibri" w:hAnsi="Calibri" w:eastAsia="Calibri" w:cs="Calibri"/>
                <w:i w:val="0"/>
                <w:iCs w:val="0"/>
                <w:caps w:val="0"/>
                <w:color w:val="262626"/>
                <w:spacing w:val="0"/>
                <w:kern w:val="0"/>
                <w:sz w:val="21"/>
                <w:szCs w:val="21"/>
                <w:lang w:val="en-US" w:eastAsia="zh-CN" w:bidi="ar"/>
              </w:rPr>
              <w:t>  </w:t>
            </w:r>
            <w:r>
              <w:rPr>
                <w:rFonts w:hint="eastAsia" w:ascii="宋体" w:hAnsi="宋体" w:eastAsia="宋体" w:cs="宋体"/>
                <w:i w:val="0"/>
                <w:iCs w:val="0"/>
                <w:caps w:val="0"/>
                <w:color w:val="262626"/>
                <w:spacing w:val="0"/>
                <w:kern w:val="0"/>
                <w:sz w:val="21"/>
                <w:szCs w:val="21"/>
                <w:lang w:val="en-US" w:eastAsia="zh-CN" w:bidi="ar"/>
              </w:rPr>
              <w:t>别</w:t>
            </w:r>
          </w:p>
        </w:tc>
        <w:tc>
          <w:tcPr>
            <w:tcW w:w="393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公开事项</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网址</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9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1</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6</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w:t>
            </w:r>
            <w:r>
              <w:rPr>
                <w:rFonts w:hint="eastAsia" w:ascii="宋体" w:hAnsi="宋体" w:eastAsia="宋体" w:cs="宋体"/>
                <w:i w:val="0"/>
                <w:iCs w:val="0"/>
                <w:caps w:val="0"/>
                <w:color w:val="262626"/>
                <w:spacing w:val="0"/>
                <w:kern w:val="0"/>
                <w:sz w:val="21"/>
                <w:szCs w:val="21"/>
                <w:lang w:val="en-US" w:eastAsia="zh-CN" w:bidi="ar"/>
              </w:rPr>
              <w:t>）办学规模、校级领导班子简介及分工、学院机构设置、学科情况、专业情况、各类在校生情况、教师和专业技术人员数量等办学基本情况</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sz w:val="21"/>
                <w:szCs w:val="21"/>
              </w:rPr>
              <w:t>http://www.mnust.edu.cn/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w:t>
            </w:r>
            <w:r>
              <w:rPr>
                <w:rFonts w:hint="eastAsia" w:ascii="宋体" w:hAnsi="宋体" w:eastAsia="宋体" w:cs="宋体"/>
                <w:i w:val="0"/>
                <w:iCs w:val="0"/>
                <w:caps w:val="0"/>
                <w:color w:val="262626"/>
                <w:spacing w:val="0"/>
                <w:kern w:val="0"/>
                <w:sz w:val="21"/>
                <w:szCs w:val="21"/>
                <w:lang w:val="en-US" w:eastAsia="zh-CN" w:bidi="ar"/>
              </w:rPr>
              <w:t>）学院章程及制定的各项规章制度</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以文件形式（公文平台）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w:t>
            </w:r>
            <w:r>
              <w:rPr>
                <w:rFonts w:hint="eastAsia" w:ascii="宋体" w:hAnsi="宋体" w:eastAsia="宋体" w:cs="宋体"/>
                <w:i w:val="0"/>
                <w:iCs w:val="0"/>
                <w:caps w:val="0"/>
                <w:color w:val="262626"/>
                <w:spacing w:val="0"/>
                <w:kern w:val="0"/>
                <w:sz w:val="21"/>
                <w:szCs w:val="21"/>
                <w:lang w:val="en-US" w:eastAsia="zh-CN" w:bidi="ar"/>
              </w:rPr>
              <w:t>）教职工代表大会相关制度、工作报告</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以文件形式（公文平台）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w:t>
            </w:r>
            <w:r>
              <w:rPr>
                <w:rFonts w:hint="eastAsia" w:ascii="宋体" w:hAnsi="宋体" w:eastAsia="宋体" w:cs="宋体"/>
                <w:i w:val="0"/>
                <w:iCs w:val="0"/>
                <w:caps w:val="0"/>
                <w:color w:val="262626"/>
                <w:spacing w:val="0"/>
                <w:kern w:val="0"/>
                <w:sz w:val="21"/>
                <w:szCs w:val="21"/>
                <w:lang w:val="en-US" w:eastAsia="zh-CN" w:bidi="ar"/>
              </w:rPr>
              <w:t>）学术委员会相关制度、年度报告</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以文件形式（公文平台）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5</w:t>
            </w:r>
            <w:r>
              <w:rPr>
                <w:rFonts w:hint="eastAsia" w:ascii="宋体" w:hAnsi="宋体" w:eastAsia="宋体" w:cs="宋体"/>
                <w:i w:val="0"/>
                <w:iCs w:val="0"/>
                <w:caps w:val="0"/>
                <w:color w:val="262626"/>
                <w:spacing w:val="0"/>
                <w:kern w:val="0"/>
                <w:sz w:val="21"/>
                <w:szCs w:val="21"/>
                <w:lang w:val="en-US" w:eastAsia="zh-CN" w:bidi="ar"/>
              </w:rPr>
              <w:t>）学院发展规划、年度工作计划及重点工作安排</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以文件形式（公文平台）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2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6</w:t>
            </w:r>
            <w:r>
              <w:rPr>
                <w:rFonts w:hint="eastAsia" w:ascii="宋体" w:hAnsi="宋体" w:eastAsia="宋体" w:cs="宋体"/>
                <w:i w:val="0"/>
                <w:iCs w:val="0"/>
                <w:caps w:val="0"/>
                <w:color w:val="262626"/>
                <w:spacing w:val="0"/>
                <w:kern w:val="0"/>
                <w:sz w:val="21"/>
                <w:szCs w:val="21"/>
                <w:lang w:val="en-US" w:eastAsia="zh-CN" w:bidi="ar"/>
              </w:rPr>
              <w:t>）信息公开年度报告</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sz w:val="21"/>
                <w:szCs w:val="21"/>
              </w:rPr>
              <w:t>http://www.mnust.edu.cn/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2</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招生考试信息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8</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7</w:t>
            </w:r>
            <w:r>
              <w:rPr>
                <w:rFonts w:hint="eastAsia" w:ascii="宋体" w:hAnsi="宋体" w:eastAsia="宋体" w:cs="宋体"/>
                <w:i w:val="0"/>
                <w:iCs w:val="0"/>
                <w:caps w:val="0"/>
                <w:color w:val="262626"/>
                <w:spacing w:val="0"/>
                <w:kern w:val="0"/>
                <w:sz w:val="21"/>
                <w:szCs w:val="21"/>
                <w:lang w:val="en-US" w:eastAsia="zh-CN" w:bidi="ar"/>
              </w:rPr>
              <w:t>）招生章程及特殊类型招生办法，分批次、分科类招生计划</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18"/>
                <w:szCs w:val="18"/>
                <w:u w:val="none"/>
                <w:lang w:val="en-US" w:eastAsia="zh-CN" w:bidi="ar"/>
              </w:rPr>
              <w:t>http://zs.mnust.edu.cn/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8</w:t>
            </w:r>
            <w:r>
              <w:rPr>
                <w:rFonts w:hint="eastAsia" w:ascii="宋体" w:hAnsi="宋体" w:eastAsia="宋体" w:cs="宋体"/>
                <w:i w:val="0"/>
                <w:iCs w:val="0"/>
                <w:caps w:val="0"/>
                <w:color w:val="262626"/>
                <w:spacing w:val="0"/>
                <w:kern w:val="0"/>
                <w:sz w:val="21"/>
                <w:szCs w:val="21"/>
                <w:lang w:val="en-US" w:eastAsia="zh-CN" w:bidi="ar"/>
              </w:rPr>
              <w:t>）保送、自主选拔录取、高水平运动员和艺术特长生招生等特殊类型招生入选考生资格及测试结果</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9</w:t>
            </w:r>
            <w:r>
              <w:rPr>
                <w:rFonts w:hint="eastAsia" w:ascii="宋体" w:hAnsi="宋体" w:eastAsia="宋体" w:cs="宋体"/>
                <w:i w:val="0"/>
                <w:iCs w:val="0"/>
                <w:caps w:val="0"/>
                <w:color w:val="262626"/>
                <w:spacing w:val="0"/>
                <w:kern w:val="0"/>
                <w:sz w:val="21"/>
                <w:szCs w:val="21"/>
                <w:lang w:val="en-US" w:eastAsia="zh-CN" w:bidi="ar"/>
              </w:rPr>
              <w:t>）考生个人录取信息查询渠道和办法，分批次、分科类录取人数和录取最低分</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10</w:t>
            </w:r>
            <w:r>
              <w:rPr>
                <w:rFonts w:hint="eastAsia" w:ascii="宋体" w:hAnsi="宋体" w:eastAsia="宋体" w:cs="宋体"/>
                <w:i w:val="0"/>
                <w:iCs w:val="0"/>
                <w:caps w:val="0"/>
                <w:color w:val="262626"/>
                <w:spacing w:val="0"/>
                <w:kern w:val="0"/>
                <w:sz w:val="21"/>
                <w:szCs w:val="21"/>
                <w:lang w:val="en-US" w:eastAsia="zh-CN" w:bidi="ar"/>
              </w:rPr>
              <w:t>）招生咨询及考生申诉渠道，新生复查期间有关举报、调查及处理结果</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11</w:t>
            </w:r>
            <w:r>
              <w:rPr>
                <w:rFonts w:hint="eastAsia" w:ascii="宋体" w:hAnsi="宋体" w:eastAsia="宋体" w:cs="宋体"/>
                <w:i w:val="0"/>
                <w:iCs w:val="0"/>
                <w:caps w:val="0"/>
                <w:color w:val="262626"/>
                <w:spacing w:val="0"/>
                <w:kern w:val="0"/>
                <w:sz w:val="21"/>
                <w:szCs w:val="21"/>
                <w:lang w:val="en-US" w:eastAsia="zh-CN" w:bidi="ar"/>
              </w:rPr>
              <w:t>）研究生招生简章、招生专业目录、复试录取办法，各院（系、所）或学科、专业招收研究生人数</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rFonts w:hint="eastAsia" w:eastAsiaTheme="minorEastAsia"/>
                <w:sz w:val="21"/>
                <w:szCs w:val="21"/>
                <w:lang w:val="en-US" w:eastAsia="zh-CN"/>
              </w:rPr>
            </w:pPr>
            <w:r>
              <w:rPr>
                <w:rFonts w:hint="eastAsia"/>
                <w:sz w:val="21"/>
                <w:szCs w:val="21"/>
                <w:lang w:val="en-US" w:eastAsia="zh-CN"/>
              </w:rPr>
              <w:t>无</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12</w:t>
            </w:r>
            <w:r>
              <w:rPr>
                <w:rFonts w:hint="eastAsia" w:ascii="宋体" w:hAnsi="宋体" w:eastAsia="宋体" w:cs="宋体"/>
                <w:i w:val="0"/>
                <w:iCs w:val="0"/>
                <w:caps w:val="0"/>
                <w:color w:val="262626"/>
                <w:spacing w:val="0"/>
                <w:kern w:val="0"/>
                <w:sz w:val="21"/>
                <w:szCs w:val="21"/>
                <w:lang w:val="en-US" w:eastAsia="zh-CN" w:bidi="ar"/>
              </w:rPr>
              <w:t>）参加研究生复试的考生成绩</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13</w:t>
            </w:r>
            <w:r>
              <w:rPr>
                <w:rFonts w:hint="eastAsia" w:ascii="宋体" w:hAnsi="宋体" w:eastAsia="宋体" w:cs="宋体"/>
                <w:i w:val="0"/>
                <w:iCs w:val="0"/>
                <w:caps w:val="0"/>
                <w:color w:val="262626"/>
                <w:spacing w:val="0"/>
                <w:kern w:val="0"/>
                <w:sz w:val="21"/>
                <w:szCs w:val="21"/>
                <w:lang w:val="en-US" w:eastAsia="zh-CN" w:bidi="ar"/>
              </w:rPr>
              <w:t>）拟录取研究生名单</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14</w:t>
            </w:r>
            <w:r>
              <w:rPr>
                <w:rFonts w:hint="eastAsia" w:ascii="宋体" w:hAnsi="宋体" w:eastAsia="宋体" w:cs="宋体"/>
                <w:i w:val="0"/>
                <w:iCs w:val="0"/>
                <w:caps w:val="0"/>
                <w:color w:val="262626"/>
                <w:spacing w:val="0"/>
                <w:kern w:val="0"/>
                <w:sz w:val="21"/>
                <w:szCs w:val="21"/>
                <w:lang w:val="en-US" w:eastAsia="zh-CN" w:bidi="ar"/>
              </w:rPr>
              <w:t>）研究生招生咨询及申诉渠道</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3</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财务、资产及收费信息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7</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15</w:t>
            </w:r>
            <w:r>
              <w:rPr>
                <w:rFonts w:hint="eastAsia" w:ascii="宋体" w:hAnsi="宋体" w:eastAsia="宋体" w:cs="宋体"/>
                <w:i w:val="0"/>
                <w:iCs w:val="0"/>
                <w:caps w:val="0"/>
                <w:color w:val="262626"/>
                <w:spacing w:val="0"/>
                <w:kern w:val="0"/>
                <w:sz w:val="21"/>
                <w:szCs w:val="21"/>
                <w:lang w:val="en-US" w:eastAsia="zh-CN" w:bidi="ar"/>
              </w:rPr>
              <w:t>）财务、资产管理制度</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u w:val="single"/>
                <w:lang w:val="en-US" w:eastAsia="zh-CN" w:bidi="ar"/>
              </w:rPr>
              <w:t>http://jcc.mnust.edu.cn/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16</w:t>
            </w:r>
            <w:r>
              <w:rPr>
                <w:rFonts w:hint="eastAsia" w:ascii="宋体" w:hAnsi="宋体" w:eastAsia="宋体" w:cs="宋体"/>
                <w:i w:val="0"/>
                <w:iCs w:val="0"/>
                <w:caps w:val="0"/>
                <w:color w:val="262626"/>
                <w:spacing w:val="0"/>
                <w:kern w:val="0"/>
                <w:sz w:val="21"/>
                <w:szCs w:val="21"/>
                <w:lang w:val="en-US" w:eastAsia="zh-CN" w:bidi="ar"/>
              </w:rPr>
              <w:t>）受捐赠财产的使用与管理情况</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17</w:t>
            </w:r>
            <w:r>
              <w:rPr>
                <w:rFonts w:hint="eastAsia" w:ascii="宋体" w:hAnsi="宋体" w:eastAsia="宋体" w:cs="宋体"/>
                <w:i w:val="0"/>
                <w:iCs w:val="0"/>
                <w:caps w:val="0"/>
                <w:color w:val="262626"/>
                <w:spacing w:val="0"/>
                <w:kern w:val="0"/>
                <w:sz w:val="21"/>
                <w:szCs w:val="21"/>
                <w:lang w:val="en-US" w:eastAsia="zh-CN" w:bidi="ar"/>
              </w:rPr>
              <w:t>）校办企业资产、负债、国有资产保值增值等信息</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18</w:t>
            </w:r>
            <w:r>
              <w:rPr>
                <w:rFonts w:hint="eastAsia" w:ascii="宋体" w:hAnsi="宋体" w:eastAsia="宋体" w:cs="宋体"/>
                <w:i w:val="0"/>
                <w:iCs w:val="0"/>
                <w:caps w:val="0"/>
                <w:color w:val="262626"/>
                <w:spacing w:val="0"/>
                <w:kern w:val="0"/>
                <w:sz w:val="21"/>
                <w:szCs w:val="21"/>
                <w:lang w:val="en-US" w:eastAsia="zh-CN" w:bidi="ar"/>
              </w:rPr>
              <w:t>）仪器设备、图书、药品等物资设备采购和重大基建工程的招投标</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19</w:t>
            </w:r>
            <w:r>
              <w:rPr>
                <w:rFonts w:hint="eastAsia" w:ascii="宋体" w:hAnsi="宋体" w:eastAsia="宋体" w:cs="宋体"/>
                <w:i w:val="0"/>
                <w:iCs w:val="0"/>
                <w:caps w:val="0"/>
                <w:color w:val="262626"/>
                <w:spacing w:val="0"/>
                <w:kern w:val="0"/>
                <w:sz w:val="21"/>
                <w:szCs w:val="21"/>
                <w:lang w:val="en-US" w:eastAsia="zh-CN" w:bidi="ar"/>
              </w:rPr>
              <w:t>）收支预算总表、收入预算表、支出预算表、财政拨款支出预算表</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rFonts w:hint="default"/>
                <w:sz w:val="21"/>
                <w:szCs w:val="21"/>
                <w:lang w:val="en-US"/>
              </w:rPr>
            </w:pPr>
            <w:r>
              <w:rPr>
                <w:rFonts w:hint="eastAsia" w:ascii="微软雅黑" w:hAnsi="微软雅黑" w:eastAsia="微软雅黑" w:cs="微软雅黑"/>
                <w:i w:val="0"/>
                <w:iCs w:val="0"/>
                <w:caps w:val="0"/>
                <w:color w:val="262626"/>
                <w:spacing w:val="0"/>
                <w:kern w:val="0"/>
                <w:sz w:val="21"/>
                <w:szCs w:val="21"/>
                <w:lang w:val="en-US" w:eastAsia="zh-CN" w:bidi="ar"/>
              </w:rPr>
              <w:t>校公示栏</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20</w:t>
            </w:r>
            <w:r>
              <w:rPr>
                <w:rFonts w:hint="eastAsia" w:ascii="宋体" w:hAnsi="宋体" w:eastAsia="宋体" w:cs="宋体"/>
                <w:i w:val="0"/>
                <w:iCs w:val="0"/>
                <w:caps w:val="0"/>
                <w:color w:val="262626"/>
                <w:spacing w:val="0"/>
                <w:kern w:val="0"/>
                <w:sz w:val="21"/>
                <w:szCs w:val="21"/>
                <w:lang w:val="en-US" w:eastAsia="zh-CN" w:bidi="ar"/>
              </w:rPr>
              <w:t>）收支决算总表、收入决算表、支出决算表、财政拨款支出决算表</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21</w:t>
            </w:r>
            <w:r>
              <w:rPr>
                <w:rFonts w:hint="eastAsia" w:ascii="宋体" w:hAnsi="宋体" w:eastAsia="宋体" w:cs="宋体"/>
                <w:i w:val="0"/>
                <w:iCs w:val="0"/>
                <w:caps w:val="0"/>
                <w:color w:val="262626"/>
                <w:spacing w:val="0"/>
                <w:kern w:val="0"/>
                <w:sz w:val="21"/>
                <w:szCs w:val="21"/>
                <w:lang w:val="en-US" w:eastAsia="zh-CN" w:bidi="ar"/>
              </w:rPr>
              <w:t>）收费项目、收费依据、收费标准及投诉方式</w:t>
            </w:r>
          </w:p>
        </w:tc>
        <w:tc>
          <w:tcPr>
            <w:tcW w:w="3774" w:type="dxa"/>
            <w:tcBorders>
              <w:top w:val="nil"/>
              <w:left w:val="nil"/>
              <w:bottom w:val="nil"/>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18"/>
                <w:szCs w:val="18"/>
                <w:u w:val="none"/>
                <w:lang w:val="en-US" w:eastAsia="zh-CN" w:bidi="ar"/>
              </w:rPr>
              <w:t>http://jcc.mnust.edu.cn/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4</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人事师资信息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5</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22</w:t>
            </w:r>
            <w:r>
              <w:rPr>
                <w:rFonts w:hint="eastAsia" w:ascii="宋体" w:hAnsi="宋体" w:eastAsia="宋体" w:cs="宋体"/>
                <w:i w:val="0"/>
                <w:iCs w:val="0"/>
                <w:caps w:val="0"/>
                <w:color w:val="262626"/>
                <w:spacing w:val="0"/>
                <w:kern w:val="0"/>
                <w:sz w:val="21"/>
                <w:szCs w:val="21"/>
                <w:lang w:val="en-US" w:eastAsia="zh-CN" w:bidi="ar"/>
              </w:rPr>
              <w:t>）校级领导干部社会兼职情况</w:t>
            </w:r>
          </w:p>
        </w:tc>
        <w:tc>
          <w:tcPr>
            <w:tcW w:w="377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rFonts w:hint="default"/>
                <w:sz w:val="21"/>
                <w:szCs w:val="21"/>
                <w:lang w:val="en-US"/>
              </w:rPr>
            </w:pPr>
            <w:r>
              <w:rPr>
                <w:rFonts w:hint="eastAsia" w:ascii="微软雅黑" w:hAnsi="微软雅黑" w:eastAsia="微软雅黑" w:cs="微软雅黑"/>
                <w:i w:val="0"/>
                <w:iCs w:val="0"/>
                <w:caps w:val="0"/>
                <w:color w:val="262626"/>
                <w:spacing w:val="0"/>
                <w:kern w:val="0"/>
                <w:sz w:val="21"/>
                <w:szCs w:val="21"/>
                <w:lang w:val="en-US" w:eastAsia="zh-CN" w:bidi="ar"/>
              </w:rPr>
              <w:t>校宣传栏</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23</w:t>
            </w:r>
            <w:r>
              <w:rPr>
                <w:rFonts w:hint="eastAsia" w:ascii="宋体" w:hAnsi="宋体" w:eastAsia="宋体" w:cs="宋体"/>
                <w:i w:val="0"/>
                <w:iCs w:val="0"/>
                <w:caps w:val="0"/>
                <w:color w:val="262626"/>
                <w:spacing w:val="0"/>
                <w:kern w:val="0"/>
                <w:sz w:val="21"/>
                <w:szCs w:val="21"/>
                <w:lang w:val="en-US" w:eastAsia="zh-CN" w:bidi="ar"/>
              </w:rPr>
              <w:t>）校级领导干部因公出国（境）情况</w:t>
            </w:r>
          </w:p>
        </w:tc>
        <w:tc>
          <w:tcPr>
            <w:tcW w:w="3774" w:type="dxa"/>
            <w:tcBorders>
              <w:top w:val="nil"/>
              <w:left w:val="single" w:color="000000" w:sz="6" w:space="0"/>
              <w:bottom w:val="nil"/>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无</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24</w:t>
            </w:r>
            <w:r>
              <w:rPr>
                <w:rFonts w:hint="eastAsia" w:ascii="宋体" w:hAnsi="宋体" w:eastAsia="宋体" w:cs="宋体"/>
                <w:i w:val="0"/>
                <w:iCs w:val="0"/>
                <w:caps w:val="0"/>
                <w:color w:val="262626"/>
                <w:spacing w:val="0"/>
                <w:kern w:val="0"/>
                <w:sz w:val="21"/>
                <w:szCs w:val="21"/>
                <w:lang w:val="en-US" w:eastAsia="zh-CN" w:bidi="ar"/>
              </w:rPr>
              <w:t>）岗位设置管理与聘用办法</w:t>
            </w:r>
          </w:p>
        </w:tc>
        <w:tc>
          <w:tcPr>
            <w:tcW w:w="3774" w:type="dxa"/>
            <w:vMerge w:val="restart"/>
            <w:tcBorders>
              <w:top w:val="single" w:color="000000" w:sz="6" w:space="0"/>
              <w:left w:val="single" w:color="000000" w:sz="6" w:space="0"/>
              <w:bottom w:val="nil"/>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以文件形式（公文平台）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25</w:t>
            </w:r>
            <w:r>
              <w:rPr>
                <w:rFonts w:hint="eastAsia" w:ascii="宋体" w:hAnsi="宋体" w:eastAsia="宋体" w:cs="宋体"/>
                <w:i w:val="0"/>
                <w:iCs w:val="0"/>
                <w:caps w:val="0"/>
                <w:color w:val="262626"/>
                <w:spacing w:val="0"/>
                <w:kern w:val="0"/>
                <w:sz w:val="21"/>
                <w:szCs w:val="21"/>
                <w:lang w:val="en-US" w:eastAsia="zh-CN" w:bidi="ar"/>
              </w:rPr>
              <w:t>）校内中层干部任免、人员招聘信息</w:t>
            </w:r>
          </w:p>
        </w:tc>
        <w:tc>
          <w:tcPr>
            <w:tcW w:w="3774" w:type="dxa"/>
            <w:vMerge w:val="continue"/>
            <w:tcBorders>
              <w:top w:val="single" w:color="000000" w:sz="6" w:space="0"/>
              <w:left w:val="single" w:color="000000" w:sz="6" w:space="0"/>
              <w:bottom w:val="nil"/>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26</w:t>
            </w:r>
            <w:r>
              <w:rPr>
                <w:rFonts w:hint="eastAsia" w:ascii="宋体" w:hAnsi="宋体" w:eastAsia="宋体" w:cs="宋体"/>
                <w:i w:val="0"/>
                <w:iCs w:val="0"/>
                <w:caps w:val="0"/>
                <w:color w:val="262626"/>
                <w:spacing w:val="0"/>
                <w:kern w:val="0"/>
                <w:sz w:val="21"/>
                <w:szCs w:val="21"/>
                <w:lang w:val="en-US" w:eastAsia="zh-CN" w:bidi="ar"/>
              </w:rPr>
              <w:t>）教职工争议解决办法</w:t>
            </w:r>
          </w:p>
        </w:tc>
        <w:tc>
          <w:tcPr>
            <w:tcW w:w="3774" w:type="dxa"/>
            <w:tcBorders>
              <w:top w:val="single" w:color="000000" w:sz="6" w:space="0"/>
              <w:left w:val="single" w:color="000000" w:sz="6" w:space="0"/>
              <w:bottom w:val="nil"/>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以文件形式（公文平台）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80"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5</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教学质量信息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9</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27</w:t>
            </w:r>
            <w:r>
              <w:rPr>
                <w:rFonts w:hint="eastAsia" w:ascii="宋体" w:hAnsi="宋体" w:eastAsia="宋体" w:cs="宋体"/>
                <w:i w:val="0"/>
                <w:iCs w:val="0"/>
                <w:caps w:val="0"/>
                <w:color w:val="262626"/>
                <w:spacing w:val="0"/>
                <w:kern w:val="0"/>
                <w:sz w:val="21"/>
                <w:szCs w:val="21"/>
                <w:lang w:val="en-US" w:eastAsia="zh-CN" w:bidi="ar"/>
              </w:rPr>
              <w:t>）本科生占全日制在校生总数的比例、教师数量及结构</w:t>
            </w:r>
          </w:p>
        </w:tc>
        <w:tc>
          <w:tcPr>
            <w:tcW w:w="377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rFonts w:hint="eastAsia" w:eastAsiaTheme="minorEastAsia"/>
                <w:sz w:val="21"/>
                <w:szCs w:val="21"/>
                <w:lang w:val="en-US" w:eastAsia="zh-CN"/>
              </w:rPr>
            </w:pPr>
            <w:r>
              <w:rPr>
                <w:rFonts w:hint="eastAsia"/>
                <w:sz w:val="21"/>
                <w:szCs w:val="21"/>
              </w:rPr>
              <w:t>http://www.mnust.edu.cn/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28</w:t>
            </w:r>
            <w:r>
              <w:rPr>
                <w:rFonts w:hint="eastAsia" w:ascii="宋体" w:hAnsi="宋体" w:eastAsia="宋体" w:cs="宋体"/>
                <w:i w:val="0"/>
                <w:iCs w:val="0"/>
                <w:caps w:val="0"/>
                <w:color w:val="262626"/>
                <w:spacing w:val="0"/>
                <w:kern w:val="0"/>
                <w:sz w:val="21"/>
                <w:szCs w:val="21"/>
                <w:lang w:val="en-US" w:eastAsia="zh-CN" w:bidi="ar"/>
              </w:rPr>
              <w:t>）专业设置、当年新增专业、停招专业名单</w:t>
            </w:r>
          </w:p>
        </w:tc>
        <w:tc>
          <w:tcPr>
            <w:tcW w:w="3774"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http://jwc.mnust.edu.cn/ </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29</w:t>
            </w:r>
            <w:r>
              <w:rPr>
                <w:rFonts w:hint="eastAsia" w:ascii="宋体" w:hAnsi="宋体" w:eastAsia="宋体" w:cs="宋体"/>
                <w:i w:val="0"/>
                <w:iCs w:val="0"/>
                <w:caps w:val="0"/>
                <w:color w:val="262626"/>
                <w:spacing w:val="0"/>
                <w:kern w:val="0"/>
                <w:sz w:val="21"/>
                <w:szCs w:val="21"/>
                <w:lang w:val="en-US" w:eastAsia="zh-CN" w:bidi="ar"/>
              </w:rPr>
              <w:t>）全校开设课程总门数、实践教学学分占总学分比例、选修课学分占总学分比例</w:t>
            </w:r>
          </w:p>
        </w:tc>
        <w:tc>
          <w:tcPr>
            <w:tcW w:w="3774"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2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nil"/>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30</w:t>
            </w:r>
            <w:r>
              <w:rPr>
                <w:rFonts w:hint="eastAsia" w:ascii="宋体" w:hAnsi="宋体" w:eastAsia="宋体" w:cs="宋体"/>
                <w:i w:val="0"/>
                <w:iCs w:val="0"/>
                <w:caps w:val="0"/>
                <w:color w:val="262626"/>
                <w:spacing w:val="0"/>
                <w:kern w:val="0"/>
                <w:sz w:val="21"/>
                <w:szCs w:val="21"/>
                <w:lang w:val="en-US" w:eastAsia="zh-CN" w:bidi="ar"/>
              </w:rPr>
              <w:t>）主讲本科课程的教授占教授总数的比例、教授授本科课程占课程总门次数的比例</w:t>
            </w:r>
          </w:p>
        </w:tc>
        <w:tc>
          <w:tcPr>
            <w:tcW w:w="3774"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rFonts w:hint="default" w:eastAsiaTheme="minorEastAsia"/>
                <w:sz w:val="21"/>
                <w:szCs w:val="21"/>
                <w:lang w:val="en-US" w:eastAsia="zh-CN"/>
              </w:rPr>
            </w:pPr>
            <w:r>
              <w:rPr>
                <w:rFonts w:hint="eastAsia"/>
                <w:sz w:val="21"/>
                <w:szCs w:val="21"/>
                <w:lang w:val="en-US" w:eastAsia="zh-CN"/>
              </w:rPr>
              <w:t>教学工作会议、各级各类报表</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31</w:t>
            </w:r>
            <w:r>
              <w:rPr>
                <w:rFonts w:hint="eastAsia" w:ascii="宋体" w:hAnsi="宋体" w:eastAsia="宋体" w:cs="宋体"/>
                <w:i w:val="0"/>
                <w:iCs w:val="0"/>
                <w:caps w:val="0"/>
                <w:color w:val="262626"/>
                <w:spacing w:val="0"/>
                <w:kern w:val="0"/>
                <w:sz w:val="21"/>
                <w:szCs w:val="21"/>
                <w:lang w:val="en-US" w:eastAsia="zh-CN" w:bidi="ar"/>
              </w:rPr>
              <w:t>）促进毕业生就业的政策措施和指导服务</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18"/>
                <w:szCs w:val="18"/>
                <w:u w:val="none"/>
                <w:lang w:val="en-US" w:eastAsia="zh-CN" w:bidi="ar"/>
              </w:rPr>
              <w:t>https://mnust.jysd.com/</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9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32</w:t>
            </w:r>
            <w:r>
              <w:rPr>
                <w:rFonts w:hint="eastAsia" w:ascii="宋体" w:hAnsi="宋体" w:eastAsia="宋体" w:cs="宋体"/>
                <w:i w:val="0"/>
                <w:iCs w:val="0"/>
                <w:caps w:val="0"/>
                <w:color w:val="262626"/>
                <w:spacing w:val="0"/>
                <w:kern w:val="0"/>
                <w:sz w:val="21"/>
                <w:szCs w:val="21"/>
                <w:lang w:val="en-US" w:eastAsia="zh-CN" w:bidi="ar"/>
              </w:rPr>
              <w:t>）毕业生的规模、结构、就业率、就业流向</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33</w:t>
            </w:r>
            <w:r>
              <w:rPr>
                <w:rFonts w:hint="eastAsia" w:ascii="宋体" w:hAnsi="宋体" w:eastAsia="宋体" w:cs="宋体"/>
                <w:i w:val="0"/>
                <w:iCs w:val="0"/>
                <w:caps w:val="0"/>
                <w:color w:val="262626"/>
                <w:spacing w:val="0"/>
                <w:kern w:val="0"/>
                <w:sz w:val="21"/>
                <w:szCs w:val="21"/>
                <w:lang w:val="en-US" w:eastAsia="zh-CN" w:bidi="ar"/>
              </w:rPr>
              <w:t>）高校毕业生就业质量年度报告</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34</w:t>
            </w:r>
            <w:r>
              <w:rPr>
                <w:rFonts w:hint="eastAsia" w:ascii="宋体" w:hAnsi="宋体" w:eastAsia="宋体" w:cs="宋体"/>
                <w:i w:val="0"/>
                <w:iCs w:val="0"/>
                <w:caps w:val="0"/>
                <w:color w:val="262626"/>
                <w:spacing w:val="0"/>
                <w:kern w:val="0"/>
                <w:sz w:val="21"/>
                <w:szCs w:val="21"/>
                <w:lang w:val="en-US" w:eastAsia="zh-CN" w:bidi="ar"/>
              </w:rPr>
              <w:t>）艺术教育发展年度报告</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无</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35</w:t>
            </w:r>
            <w:r>
              <w:rPr>
                <w:rFonts w:hint="eastAsia" w:ascii="宋体" w:hAnsi="宋体" w:eastAsia="宋体" w:cs="宋体"/>
                <w:i w:val="0"/>
                <w:iCs w:val="0"/>
                <w:caps w:val="0"/>
                <w:color w:val="262626"/>
                <w:spacing w:val="0"/>
                <w:kern w:val="0"/>
                <w:sz w:val="21"/>
                <w:szCs w:val="21"/>
                <w:lang w:val="en-US" w:eastAsia="zh-CN" w:bidi="ar"/>
              </w:rPr>
              <w:t>）本科教学质量报告</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sz w:val="21"/>
                <w:szCs w:val="21"/>
              </w:rPr>
              <w:t>http://www.mnust.edu.cn/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6</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学生管理服务信息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36</w:t>
            </w:r>
            <w:r>
              <w:rPr>
                <w:rFonts w:hint="eastAsia" w:ascii="宋体" w:hAnsi="宋体" w:eastAsia="宋体" w:cs="宋体"/>
                <w:i w:val="0"/>
                <w:iCs w:val="0"/>
                <w:caps w:val="0"/>
                <w:color w:val="262626"/>
                <w:spacing w:val="0"/>
                <w:kern w:val="0"/>
                <w:sz w:val="21"/>
                <w:szCs w:val="21"/>
                <w:lang w:val="en-US" w:eastAsia="zh-CN" w:bidi="ar"/>
              </w:rPr>
              <w:t>）学籍管理办法</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18"/>
                <w:szCs w:val="18"/>
                <w:u w:val="none"/>
                <w:lang w:val="en-US" w:eastAsia="zh-CN" w:bidi="ar"/>
              </w:rPr>
              <w:t>http://xsc.mnust.edu.cn/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37</w:t>
            </w:r>
            <w:r>
              <w:rPr>
                <w:rFonts w:hint="eastAsia" w:ascii="宋体" w:hAnsi="宋体" w:eastAsia="宋体" w:cs="宋体"/>
                <w:i w:val="0"/>
                <w:iCs w:val="0"/>
                <w:caps w:val="0"/>
                <w:color w:val="262626"/>
                <w:spacing w:val="0"/>
                <w:kern w:val="0"/>
                <w:sz w:val="21"/>
                <w:szCs w:val="21"/>
                <w:lang w:val="en-US" w:eastAsia="zh-CN" w:bidi="ar"/>
              </w:rPr>
              <w:t>）学生奖学金、助学金、学费减免、助学贷款、勤工俭学的申请与管理规定</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38</w:t>
            </w:r>
            <w:r>
              <w:rPr>
                <w:rFonts w:hint="eastAsia" w:ascii="宋体" w:hAnsi="宋体" w:eastAsia="宋体" w:cs="宋体"/>
                <w:i w:val="0"/>
                <w:iCs w:val="0"/>
                <w:caps w:val="0"/>
                <w:color w:val="262626"/>
                <w:spacing w:val="0"/>
                <w:kern w:val="0"/>
                <w:sz w:val="21"/>
                <w:szCs w:val="21"/>
                <w:lang w:val="en-US" w:eastAsia="zh-CN" w:bidi="ar"/>
              </w:rPr>
              <w:t>）学生奖励处罚办法</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18"/>
                <w:szCs w:val="18"/>
                <w:u w:val="none"/>
                <w:lang w:val="en-US" w:eastAsia="zh-CN" w:bidi="ar"/>
              </w:rPr>
              <w:t>http://xsc.mnust.edu.cn/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39</w:t>
            </w:r>
            <w:r>
              <w:rPr>
                <w:rFonts w:hint="eastAsia" w:ascii="宋体" w:hAnsi="宋体" w:eastAsia="宋体" w:cs="宋体"/>
                <w:i w:val="0"/>
                <w:iCs w:val="0"/>
                <w:caps w:val="0"/>
                <w:color w:val="262626"/>
                <w:spacing w:val="0"/>
                <w:kern w:val="0"/>
                <w:sz w:val="21"/>
                <w:szCs w:val="21"/>
                <w:lang w:val="en-US" w:eastAsia="zh-CN" w:bidi="ar"/>
              </w:rPr>
              <w:t>）学生申诉办法</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7</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学风建设信息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3</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40</w:t>
            </w:r>
            <w:r>
              <w:rPr>
                <w:rFonts w:hint="eastAsia" w:ascii="宋体" w:hAnsi="宋体" w:eastAsia="宋体" w:cs="宋体"/>
                <w:i w:val="0"/>
                <w:iCs w:val="0"/>
                <w:caps w:val="0"/>
                <w:color w:val="262626"/>
                <w:spacing w:val="0"/>
                <w:kern w:val="0"/>
                <w:sz w:val="21"/>
                <w:szCs w:val="21"/>
                <w:lang w:val="en-US" w:eastAsia="zh-CN" w:bidi="ar"/>
              </w:rPr>
              <w:t>）学风建设机构</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rFonts w:hint="default" w:eastAsiaTheme="minorEastAsia"/>
                <w:sz w:val="21"/>
                <w:szCs w:val="21"/>
                <w:lang w:val="en-US" w:eastAsia="zh-CN"/>
              </w:rPr>
            </w:pPr>
            <w:r>
              <w:rPr>
                <w:rFonts w:hint="eastAsia"/>
                <w:sz w:val="21"/>
                <w:szCs w:val="21"/>
                <w:lang w:val="en-US" w:eastAsia="zh-CN"/>
              </w:rPr>
              <w:t>以文件形式</w:t>
            </w:r>
            <w:r>
              <w:rPr>
                <w:rFonts w:hint="eastAsia" w:ascii="微软雅黑" w:hAnsi="微软雅黑" w:eastAsia="微软雅黑" w:cs="微软雅黑"/>
                <w:i w:val="0"/>
                <w:iCs w:val="0"/>
                <w:caps w:val="0"/>
                <w:color w:val="262626"/>
                <w:spacing w:val="0"/>
                <w:kern w:val="0"/>
                <w:sz w:val="21"/>
                <w:szCs w:val="21"/>
                <w:lang w:val="en-US" w:eastAsia="zh-CN" w:bidi="ar"/>
              </w:rPr>
              <w:t>（公文平台）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41</w:t>
            </w:r>
            <w:r>
              <w:rPr>
                <w:rFonts w:hint="eastAsia" w:ascii="宋体" w:hAnsi="宋体" w:eastAsia="宋体" w:cs="宋体"/>
                <w:i w:val="0"/>
                <w:iCs w:val="0"/>
                <w:caps w:val="0"/>
                <w:color w:val="262626"/>
                <w:spacing w:val="0"/>
                <w:kern w:val="0"/>
                <w:sz w:val="21"/>
                <w:szCs w:val="21"/>
                <w:lang w:val="en-US" w:eastAsia="zh-CN" w:bidi="ar"/>
              </w:rPr>
              <w:t>）学术规范制度</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42</w:t>
            </w:r>
            <w:r>
              <w:rPr>
                <w:rFonts w:hint="eastAsia" w:ascii="宋体" w:hAnsi="宋体" w:eastAsia="宋体" w:cs="宋体"/>
                <w:i w:val="0"/>
                <w:iCs w:val="0"/>
                <w:caps w:val="0"/>
                <w:color w:val="262626"/>
                <w:spacing w:val="0"/>
                <w:kern w:val="0"/>
                <w:sz w:val="21"/>
                <w:szCs w:val="21"/>
                <w:lang w:val="en-US" w:eastAsia="zh-CN" w:bidi="ar"/>
              </w:rPr>
              <w:t>）学术不端行为查处机制</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8</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学位、学科信息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43</w:t>
            </w:r>
            <w:r>
              <w:rPr>
                <w:rFonts w:hint="eastAsia" w:ascii="宋体" w:hAnsi="宋体" w:eastAsia="宋体" w:cs="宋体"/>
                <w:i w:val="0"/>
                <w:iCs w:val="0"/>
                <w:caps w:val="0"/>
                <w:color w:val="262626"/>
                <w:spacing w:val="0"/>
                <w:kern w:val="0"/>
                <w:sz w:val="21"/>
                <w:szCs w:val="21"/>
                <w:lang w:val="en-US" w:eastAsia="zh-CN" w:bidi="ar"/>
              </w:rPr>
              <w:t>）授予博士、硕士、学士学位的基本要求</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sz w:val="21"/>
                <w:szCs w:val="21"/>
              </w:rPr>
              <w:t>http://jwc.mnust.edu.cn/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44</w:t>
            </w:r>
            <w:r>
              <w:rPr>
                <w:rFonts w:hint="eastAsia" w:ascii="宋体" w:hAnsi="宋体" w:eastAsia="宋体" w:cs="宋体"/>
                <w:i w:val="0"/>
                <w:iCs w:val="0"/>
                <w:caps w:val="0"/>
                <w:color w:val="262626"/>
                <w:spacing w:val="0"/>
                <w:kern w:val="0"/>
                <w:sz w:val="21"/>
                <w:szCs w:val="21"/>
                <w:lang w:val="en-US" w:eastAsia="zh-CN" w:bidi="ar"/>
              </w:rPr>
              <w:t>）拟授予硕士、博士学位同等学力人员资格审查和学力水平认定</w:t>
            </w:r>
          </w:p>
        </w:tc>
        <w:tc>
          <w:tcPr>
            <w:tcW w:w="3774" w:type="dxa"/>
            <w:vMerge w:val="restart"/>
            <w:tcBorders>
              <w:top w:val="nil"/>
              <w:left w:val="nil"/>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lang w:val="en-US" w:eastAsia="zh-CN"/>
              </w:rPr>
            </w:pPr>
            <w:r>
              <w:rPr>
                <w:rFonts w:hint="eastAsia" w:ascii="微软雅黑" w:hAnsi="微软雅黑" w:eastAsia="微软雅黑" w:cs="微软雅黑"/>
                <w:i w:val="0"/>
                <w:iCs w:val="0"/>
                <w:caps w:val="0"/>
                <w:color w:val="262626"/>
                <w:spacing w:val="0"/>
                <w:sz w:val="18"/>
                <w:szCs w:val="18"/>
                <w:lang w:val="en-US" w:eastAsia="zh-CN"/>
              </w:rPr>
              <w:t>无</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45</w:t>
            </w:r>
            <w:r>
              <w:rPr>
                <w:rFonts w:hint="eastAsia" w:ascii="宋体" w:hAnsi="宋体" w:eastAsia="宋体" w:cs="宋体"/>
                <w:i w:val="0"/>
                <w:iCs w:val="0"/>
                <w:caps w:val="0"/>
                <w:color w:val="262626"/>
                <w:spacing w:val="0"/>
                <w:kern w:val="0"/>
                <w:sz w:val="21"/>
                <w:szCs w:val="21"/>
                <w:lang w:val="en-US" w:eastAsia="zh-CN" w:bidi="ar"/>
              </w:rPr>
              <w:t>）新增硕士、博士学位授权学科或专业学位授权点审核办法</w:t>
            </w:r>
          </w:p>
        </w:tc>
        <w:tc>
          <w:tcPr>
            <w:tcW w:w="3774" w:type="dxa"/>
            <w:vMerge w:val="continue"/>
            <w:tcBorders>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46</w:t>
            </w:r>
            <w:r>
              <w:rPr>
                <w:rFonts w:hint="eastAsia" w:ascii="宋体" w:hAnsi="宋体" w:eastAsia="宋体" w:cs="宋体"/>
                <w:i w:val="0"/>
                <w:iCs w:val="0"/>
                <w:caps w:val="0"/>
                <w:color w:val="262626"/>
                <w:spacing w:val="0"/>
                <w:kern w:val="0"/>
                <w:sz w:val="21"/>
                <w:szCs w:val="21"/>
                <w:lang w:val="en-US" w:eastAsia="zh-CN" w:bidi="ar"/>
              </w:rPr>
              <w:t>）拟新增学位授权学科或专业学位授权点的申报及论证材料</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r>
              <w:rPr>
                <w:rFonts w:hint="eastAsia" w:ascii="微软雅黑" w:hAnsi="微软雅黑" w:eastAsia="微软雅黑" w:cs="微软雅黑"/>
                <w:i w:val="0"/>
                <w:iCs w:val="0"/>
                <w:caps w:val="0"/>
                <w:color w:val="262626"/>
                <w:spacing w:val="0"/>
                <w:sz w:val="18"/>
                <w:szCs w:val="18"/>
              </w:rPr>
              <w:t>http://jwc.mnust.edu.cn/</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9</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对外交流与合作信息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2</w:t>
            </w:r>
            <w:r>
              <w:rPr>
                <w:rFonts w:hint="eastAsia" w:ascii="宋体" w:hAnsi="宋体" w:eastAsia="宋体" w:cs="宋体"/>
                <w:i w:val="0"/>
                <w:iCs w:val="0"/>
                <w:caps w:val="0"/>
                <w:color w:val="262626"/>
                <w:spacing w:val="0"/>
                <w:kern w:val="0"/>
                <w:sz w:val="21"/>
                <w:szCs w:val="21"/>
                <w:lang w:val="en-US" w:eastAsia="zh-CN" w:bidi="ar"/>
              </w:rPr>
              <w:t>项）</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47</w:t>
            </w:r>
            <w:r>
              <w:rPr>
                <w:rFonts w:hint="eastAsia" w:ascii="宋体" w:hAnsi="宋体" w:eastAsia="宋体" w:cs="宋体"/>
                <w:i w:val="0"/>
                <w:iCs w:val="0"/>
                <w:caps w:val="0"/>
                <w:color w:val="262626"/>
                <w:spacing w:val="0"/>
                <w:kern w:val="0"/>
                <w:sz w:val="21"/>
                <w:szCs w:val="21"/>
                <w:lang w:val="en-US" w:eastAsia="zh-CN" w:bidi="ar"/>
              </w:rPr>
              <w:t>）中外合作办学情况</w:t>
            </w:r>
          </w:p>
        </w:tc>
        <w:tc>
          <w:tcPr>
            <w:tcW w:w="3774"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无</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48</w:t>
            </w:r>
            <w:r>
              <w:rPr>
                <w:rFonts w:hint="eastAsia" w:ascii="宋体" w:hAnsi="宋体" w:eastAsia="宋体" w:cs="宋体"/>
                <w:i w:val="0"/>
                <w:iCs w:val="0"/>
                <w:caps w:val="0"/>
                <w:color w:val="262626"/>
                <w:spacing w:val="0"/>
                <w:kern w:val="0"/>
                <w:sz w:val="21"/>
                <w:szCs w:val="21"/>
                <w:lang w:val="en-US" w:eastAsia="zh-CN" w:bidi="ar"/>
              </w:rPr>
              <w:t>）来华留学生管理相关规定</w:t>
            </w:r>
          </w:p>
        </w:tc>
        <w:tc>
          <w:tcPr>
            <w:tcW w:w="3774"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atLeast"/>
        </w:trPr>
        <w:tc>
          <w:tcPr>
            <w:tcW w:w="531"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10</w:t>
            </w:r>
          </w:p>
        </w:tc>
        <w:tc>
          <w:tcPr>
            <w:tcW w:w="11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其他</w:t>
            </w: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49</w:t>
            </w:r>
            <w:r>
              <w:rPr>
                <w:rFonts w:hint="eastAsia" w:ascii="宋体" w:hAnsi="宋体" w:eastAsia="宋体" w:cs="宋体"/>
                <w:i w:val="0"/>
                <w:iCs w:val="0"/>
                <w:caps w:val="0"/>
                <w:color w:val="262626"/>
                <w:spacing w:val="0"/>
                <w:kern w:val="0"/>
                <w:sz w:val="21"/>
                <w:szCs w:val="21"/>
                <w:lang w:val="en-US" w:eastAsia="zh-CN" w:bidi="ar"/>
              </w:rPr>
              <w:t>）巡视组反馈意见，落实反馈意见整改情况</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无</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531" w:type="dxa"/>
            <w:vMerge w:val="continue"/>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11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iCs w:val="0"/>
                <w:caps w:val="0"/>
                <w:color w:val="262626"/>
                <w:spacing w:val="0"/>
                <w:sz w:val="18"/>
                <w:szCs w:val="18"/>
              </w:rPr>
            </w:pPr>
          </w:p>
        </w:tc>
        <w:tc>
          <w:tcPr>
            <w:tcW w:w="3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宋体" w:hAnsi="宋体" w:eastAsia="宋体" w:cs="宋体"/>
                <w:i w:val="0"/>
                <w:iCs w:val="0"/>
                <w:caps w:val="0"/>
                <w:color w:val="262626"/>
                <w:spacing w:val="0"/>
                <w:kern w:val="0"/>
                <w:sz w:val="21"/>
                <w:szCs w:val="21"/>
                <w:lang w:val="en-US" w:eastAsia="zh-CN" w:bidi="ar"/>
              </w:rPr>
              <w:t>（</w:t>
            </w:r>
            <w:r>
              <w:rPr>
                <w:rFonts w:hint="default" w:ascii="Calibri" w:hAnsi="Calibri" w:eastAsia="Calibri" w:cs="Calibri"/>
                <w:i w:val="0"/>
                <w:iCs w:val="0"/>
                <w:caps w:val="0"/>
                <w:color w:val="262626"/>
                <w:spacing w:val="0"/>
                <w:kern w:val="0"/>
                <w:sz w:val="21"/>
                <w:szCs w:val="21"/>
                <w:lang w:val="en-US" w:eastAsia="zh-CN" w:bidi="ar"/>
              </w:rPr>
              <w:t>50</w:t>
            </w:r>
            <w:r>
              <w:rPr>
                <w:rFonts w:hint="eastAsia" w:ascii="宋体" w:hAnsi="宋体" w:eastAsia="宋体" w:cs="宋体"/>
                <w:i w:val="0"/>
                <w:iCs w:val="0"/>
                <w:caps w:val="0"/>
                <w:color w:val="262626"/>
                <w:spacing w:val="0"/>
                <w:kern w:val="0"/>
                <w:sz w:val="21"/>
                <w:szCs w:val="21"/>
                <w:lang w:val="en-US" w:eastAsia="zh-CN" w:bidi="ar"/>
              </w:rPr>
              <w:t>）自然灾害等突发事件的应急处理预案、预警信息和处置情况，涉及学院的重大事件的调查和处理情况</w:t>
            </w:r>
          </w:p>
        </w:tc>
        <w:tc>
          <w:tcPr>
            <w:tcW w:w="377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eastAsia" w:ascii="微软雅黑" w:hAnsi="微软雅黑" w:eastAsia="微软雅黑" w:cs="微软雅黑"/>
                <w:i w:val="0"/>
                <w:iCs w:val="0"/>
                <w:caps w:val="0"/>
                <w:color w:val="262626"/>
                <w:spacing w:val="0"/>
                <w:kern w:val="0"/>
                <w:sz w:val="21"/>
                <w:szCs w:val="21"/>
                <w:lang w:val="en-US" w:eastAsia="zh-CN" w:bidi="ar"/>
              </w:rPr>
              <w:t>以</w:t>
            </w:r>
            <w:bookmarkStart w:id="0" w:name="_GoBack"/>
            <w:bookmarkEnd w:id="0"/>
            <w:r>
              <w:rPr>
                <w:rFonts w:hint="eastAsia" w:ascii="微软雅黑" w:hAnsi="微软雅黑" w:eastAsia="微软雅黑" w:cs="微软雅黑"/>
                <w:i w:val="0"/>
                <w:iCs w:val="0"/>
                <w:caps w:val="0"/>
                <w:color w:val="262626"/>
                <w:spacing w:val="0"/>
                <w:kern w:val="0"/>
                <w:sz w:val="21"/>
                <w:szCs w:val="21"/>
                <w:lang w:val="en-US" w:eastAsia="zh-CN" w:bidi="ar"/>
              </w:rPr>
              <w:t>文件形式（公文平台）</w:t>
            </w:r>
          </w:p>
        </w:tc>
        <w:tc>
          <w:tcPr>
            <w:tcW w:w="61"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jc w:val="left"/>
              <w:rPr>
                <w:sz w:val="21"/>
                <w:szCs w:val="21"/>
              </w:rPr>
            </w:pPr>
            <w:r>
              <w:rPr>
                <w:rFonts w:hint="default" w:ascii="Calibri" w:hAnsi="Calibri" w:eastAsia="Calibri" w:cs="Calibri"/>
                <w:i w:val="0"/>
                <w:iCs w:val="0"/>
                <w:caps w:val="0"/>
                <w:color w:val="262626"/>
                <w:spacing w:val="0"/>
                <w:kern w:val="0"/>
                <w:sz w:val="21"/>
                <w:szCs w:val="21"/>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ZjVmNDQzZGQxODYxYWYwZjFiNzY3OTUzZWEyM2YifQ=="/>
  </w:docVars>
  <w:rsids>
    <w:rsidRoot w:val="6B8A5DFD"/>
    <w:rsid w:val="000118A6"/>
    <w:rsid w:val="01530C51"/>
    <w:rsid w:val="01B82438"/>
    <w:rsid w:val="02035FEA"/>
    <w:rsid w:val="02EF1E8A"/>
    <w:rsid w:val="03C2134C"/>
    <w:rsid w:val="0424353A"/>
    <w:rsid w:val="057C2A25"/>
    <w:rsid w:val="05B747B5"/>
    <w:rsid w:val="07520C39"/>
    <w:rsid w:val="09297FF5"/>
    <w:rsid w:val="09A03EDE"/>
    <w:rsid w:val="0ACD78AC"/>
    <w:rsid w:val="0C6E02C3"/>
    <w:rsid w:val="0C6E02CD"/>
    <w:rsid w:val="0E6A5424"/>
    <w:rsid w:val="0E9953A0"/>
    <w:rsid w:val="0FB13D22"/>
    <w:rsid w:val="10703EDE"/>
    <w:rsid w:val="123553DF"/>
    <w:rsid w:val="132E255A"/>
    <w:rsid w:val="13620456"/>
    <w:rsid w:val="142F28B9"/>
    <w:rsid w:val="146E4BD8"/>
    <w:rsid w:val="168F3631"/>
    <w:rsid w:val="16ED44DA"/>
    <w:rsid w:val="1732013F"/>
    <w:rsid w:val="17562270"/>
    <w:rsid w:val="180A2E6A"/>
    <w:rsid w:val="1912647A"/>
    <w:rsid w:val="1A5F0EA6"/>
    <w:rsid w:val="1A9A2F8D"/>
    <w:rsid w:val="1AFC1190"/>
    <w:rsid w:val="1B300E3A"/>
    <w:rsid w:val="1C413C34"/>
    <w:rsid w:val="1D5E1C8E"/>
    <w:rsid w:val="204A64FA"/>
    <w:rsid w:val="21627873"/>
    <w:rsid w:val="21DE339D"/>
    <w:rsid w:val="244B0A92"/>
    <w:rsid w:val="247D377B"/>
    <w:rsid w:val="2480073C"/>
    <w:rsid w:val="24D6035C"/>
    <w:rsid w:val="25677CDC"/>
    <w:rsid w:val="291678C1"/>
    <w:rsid w:val="299B6018"/>
    <w:rsid w:val="29A924E3"/>
    <w:rsid w:val="29D67050"/>
    <w:rsid w:val="2AE31A25"/>
    <w:rsid w:val="2B4D3342"/>
    <w:rsid w:val="2BE315B0"/>
    <w:rsid w:val="2D177764"/>
    <w:rsid w:val="2D9B2143"/>
    <w:rsid w:val="2DCF44E2"/>
    <w:rsid w:val="2FB033C9"/>
    <w:rsid w:val="30E402A4"/>
    <w:rsid w:val="31AC744B"/>
    <w:rsid w:val="31FB58A6"/>
    <w:rsid w:val="32780CDB"/>
    <w:rsid w:val="32C1089D"/>
    <w:rsid w:val="331210F9"/>
    <w:rsid w:val="33C556D4"/>
    <w:rsid w:val="33F151B2"/>
    <w:rsid w:val="3496607E"/>
    <w:rsid w:val="34C12DD7"/>
    <w:rsid w:val="366A124C"/>
    <w:rsid w:val="37DF17C6"/>
    <w:rsid w:val="38AF1198"/>
    <w:rsid w:val="3934169D"/>
    <w:rsid w:val="3A766411"/>
    <w:rsid w:val="3AAC1E33"/>
    <w:rsid w:val="3AE315CD"/>
    <w:rsid w:val="40776A3F"/>
    <w:rsid w:val="415648A7"/>
    <w:rsid w:val="42521512"/>
    <w:rsid w:val="44252DDD"/>
    <w:rsid w:val="4453210B"/>
    <w:rsid w:val="44AE7B92"/>
    <w:rsid w:val="45335FFC"/>
    <w:rsid w:val="468477C0"/>
    <w:rsid w:val="476B0980"/>
    <w:rsid w:val="49F41101"/>
    <w:rsid w:val="4A3E05CE"/>
    <w:rsid w:val="4EDD03B5"/>
    <w:rsid w:val="4F377967"/>
    <w:rsid w:val="4F3F2E1E"/>
    <w:rsid w:val="52D23FA9"/>
    <w:rsid w:val="52E55A8A"/>
    <w:rsid w:val="53364538"/>
    <w:rsid w:val="539574B0"/>
    <w:rsid w:val="53EC2E48"/>
    <w:rsid w:val="54036A69"/>
    <w:rsid w:val="5512068D"/>
    <w:rsid w:val="55A84E77"/>
    <w:rsid w:val="57A71560"/>
    <w:rsid w:val="58A261CC"/>
    <w:rsid w:val="58E45199"/>
    <w:rsid w:val="59260BAB"/>
    <w:rsid w:val="595C281E"/>
    <w:rsid w:val="59AF294E"/>
    <w:rsid w:val="5C7834CB"/>
    <w:rsid w:val="5F781A34"/>
    <w:rsid w:val="62435525"/>
    <w:rsid w:val="624A590A"/>
    <w:rsid w:val="627209BD"/>
    <w:rsid w:val="629B43B7"/>
    <w:rsid w:val="63CE5D8F"/>
    <w:rsid w:val="643C1282"/>
    <w:rsid w:val="644A7E43"/>
    <w:rsid w:val="64E77440"/>
    <w:rsid w:val="64F15B27"/>
    <w:rsid w:val="65735178"/>
    <w:rsid w:val="665925BF"/>
    <w:rsid w:val="67654F94"/>
    <w:rsid w:val="68190258"/>
    <w:rsid w:val="6832131A"/>
    <w:rsid w:val="69EB126F"/>
    <w:rsid w:val="6A184540"/>
    <w:rsid w:val="6A3273AF"/>
    <w:rsid w:val="6A462E5B"/>
    <w:rsid w:val="6A9C6F1F"/>
    <w:rsid w:val="6B8A5DFD"/>
    <w:rsid w:val="6C225202"/>
    <w:rsid w:val="6D162FB8"/>
    <w:rsid w:val="6E0A23F1"/>
    <w:rsid w:val="6EA142D6"/>
    <w:rsid w:val="6F4D6A39"/>
    <w:rsid w:val="6FCC3E02"/>
    <w:rsid w:val="70823D24"/>
    <w:rsid w:val="719C5A56"/>
    <w:rsid w:val="71E80C9B"/>
    <w:rsid w:val="71FA1D0E"/>
    <w:rsid w:val="7671125F"/>
    <w:rsid w:val="78AF606F"/>
    <w:rsid w:val="79DA1983"/>
    <w:rsid w:val="7A6F1F5A"/>
    <w:rsid w:val="7B827CE5"/>
    <w:rsid w:val="7BC05240"/>
    <w:rsid w:val="7C396178"/>
    <w:rsid w:val="7CEC5AE4"/>
    <w:rsid w:val="7D0C7F34"/>
    <w:rsid w:val="7E0E1A8A"/>
    <w:rsid w:val="7E292420"/>
    <w:rsid w:val="7E5E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3964</Words>
  <Characters>4388</Characters>
  <Lines>0</Lines>
  <Paragraphs>0</Paragraphs>
  <TotalTime>1</TotalTime>
  <ScaleCrop>false</ScaleCrop>
  <LinksUpToDate>false</LinksUpToDate>
  <CharactersWithSpaces>4653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2022-11-21T01:31:00Z</dcterms:created>
  <dc:creator>admin</dc:creator>
  <cp:lastModifiedBy>admin</cp:lastModifiedBy>
  <dcterms:modified xsi:type="dcterms:W3CDTF">2022-11-24T09:32:39Z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7002DF42290A414E95C214AFC4F91618</vt:lpwstr>
  </property>
</Properties>
</file>