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厦门东海职业技术学院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</w:t>
      </w:r>
      <w:r>
        <w:rPr>
          <w:rFonts w:ascii="黑体" w:eastAsia="黑体"/>
          <w:b/>
          <w:bCs/>
          <w:sz w:val="32"/>
          <w:szCs w:val="32"/>
        </w:rPr>
        <w:t>2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bCs/>
          <w:sz w:val="32"/>
          <w:szCs w:val="32"/>
        </w:rPr>
        <w:t>年度信息公开工作报告</w:t>
      </w:r>
    </w:p>
    <w:p>
      <w:pPr>
        <w:jc w:val="center"/>
        <w:rPr>
          <w:rFonts w:ascii="仿宋_GB2312" w:eastAsia="仿宋_GB2312"/>
          <w:b/>
          <w:szCs w:val="21"/>
        </w:rPr>
      </w:pPr>
    </w:p>
    <w:p>
      <w:pPr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福建省教育厅：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根据《教育部办公厅关于做好2022年高校信息公开年度报告工作的通知》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 xml:space="preserve">教办厅函[2022]76号 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以及省市有关</w:t>
      </w:r>
      <w:r>
        <w:rPr>
          <w:rFonts w:hint="eastAsia" w:ascii="仿宋" w:hAnsi="仿宋" w:eastAsia="仿宋"/>
          <w:sz w:val="28"/>
          <w:szCs w:val="28"/>
        </w:rPr>
        <w:t>文件要求，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我校</w:t>
      </w:r>
      <w:r>
        <w:rPr>
          <w:rFonts w:hint="eastAsia" w:ascii="仿宋" w:hAnsi="仿宋" w:eastAsia="仿宋"/>
          <w:sz w:val="28"/>
          <w:szCs w:val="28"/>
        </w:rPr>
        <w:t>认真领会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/>
          <w:sz w:val="28"/>
          <w:szCs w:val="28"/>
        </w:rPr>
        <w:t>精神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结合相关工作实际，</w:t>
      </w:r>
      <w:r>
        <w:rPr>
          <w:rFonts w:hint="eastAsia" w:ascii="仿宋" w:hAnsi="仿宋" w:eastAsia="仿宋"/>
          <w:sz w:val="28"/>
          <w:szCs w:val="28"/>
        </w:rPr>
        <w:t>对学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年度信息公开工作展开自查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现将有关情况汇报如下：</w:t>
      </w:r>
    </w:p>
    <w:p>
      <w:pPr>
        <w:ind w:firstLine="562" w:firstLineChars="200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一、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提高政治站位</w:t>
      </w:r>
      <w:r>
        <w:rPr>
          <w:rFonts w:hint="eastAsia" w:ascii="黑体" w:hAnsi="黑体" w:eastAsia="黑体"/>
          <w:b/>
          <w:sz w:val="28"/>
          <w:szCs w:val="28"/>
        </w:rPr>
        <w:t>，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坚决落实政策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校务信息公开工作是推动学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阳光办学和民主化管理的重要环节。学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校坚持以习近平新时代中国特色社会主义思想为指导，落实各级教育主管部门的有关工作部署，要求各级各部门务必提高政治站位，</w:t>
      </w:r>
      <w:r>
        <w:rPr>
          <w:rFonts w:hint="eastAsia" w:ascii="仿宋" w:hAnsi="仿宋" w:eastAsia="仿宋"/>
          <w:sz w:val="28"/>
          <w:szCs w:val="28"/>
        </w:rPr>
        <w:t>持续深化高校信息公开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改革</w:t>
      </w:r>
      <w:r>
        <w:rPr>
          <w:rFonts w:hint="eastAsia" w:ascii="仿宋" w:hAnsi="仿宋" w:eastAsia="仿宋"/>
          <w:sz w:val="28"/>
          <w:szCs w:val="28"/>
        </w:rPr>
        <w:t>，不断提高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办学行为的</w:t>
      </w:r>
      <w:r>
        <w:rPr>
          <w:rFonts w:hint="eastAsia" w:ascii="仿宋" w:hAnsi="仿宋" w:eastAsia="仿宋"/>
          <w:sz w:val="28"/>
          <w:szCs w:val="28"/>
        </w:rPr>
        <w:t>透明度，建立健全校务信息公开制度，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持续落实</w:t>
      </w:r>
      <w:r>
        <w:rPr>
          <w:rFonts w:hint="eastAsia" w:ascii="仿宋" w:hAnsi="仿宋" w:eastAsia="仿宋"/>
          <w:sz w:val="28"/>
          <w:szCs w:val="28"/>
        </w:rPr>
        <w:t>《厦门东海职业技术学院校务公开制度（试行）》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的有关要求</w:t>
      </w:r>
      <w:r>
        <w:rPr>
          <w:rFonts w:hint="eastAsia" w:ascii="仿宋" w:hAnsi="仿宋" w:eastAsia="仿宋"/>
          <w:sz w:val="28"/>
          <w:szCs w:val="28"/>
        </w:rPr>
        <w:t>，形成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信息公开工作的长效机制，确保信息公开制度落实到位。</w:t>
      </w:r>
    </w:p>
    <w:p>
      <w:pPr>
        <w:ind w:firstLine="560" w:firstLineChars="200"/>
        <w:rPr>
          <w:rStyle w:val="6"/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在日常工作中，</w:t>
      </w:r>
      <w:r>
        <w:rPr>
          <w:rStyle w:val="6"/>
          <w:rFonts w:hint="eastAsia" w:ascii="仿宋" w:hAnsi="仿宋" w:eastAsia="仿宋"/>
          <w:color w:val="000000"/>
          <w:sz w:val="28"/>
          <w:szCs w:val="28"/>
        </w:rPr>
        <w:t>学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Style w:val="6"/>
          <w:rFonts w:hint="eastAsia" w:ascii="仿宋" w:hAnsi="仿宋" w:eastAsia="仿宋"/>
          <w:color w:val="000000"/>
          <w:sz w:val="28"/>
          <w:szCs w:val="28"/>
        </w:rPr>
        <w:t>领导经常通过在院级校务会议、中层以上行政会议或教职工例会、教代会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lang w:val="en-US" w:eastAsia="zh-CN"/>
        </w:rPr>
        <w:t>工代会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Style w:val="6"/>
          <w:rFonts w:hint="eastAsia" w:ascii="仿宋" w:hAnsi="仿宋" w:eastAsia="仿宋"/>
          <w:color w:val="000000"/>
          <w:sz w:val="28"/>
          <w:szCs w:val="28"/>
        </w:rPr>
        <w:t>上进行广泛宣传，强调校务信息公开对学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Style w:val="6"/>
          <w:rFonts w:hint="eastAsia" w:ascii="仿宋" w:hAnsi="仿宋" w:eastAsia="仿宋"/>
          <w:color w:val="000000"/>
          <w:sz w:val="28"/>
          <w:szCs w:val="28"/>
        </w:rPr>
        <w:t>良性发展的重要作用，不断把教职员工对学院民主化建设的认识引向深入，让广大教职员工积极参与到学院的民主管理中，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lang w:val="en-US" w:eastAsia="zh-CN"/>
        </w:rPr>
        <w:t>主动作为，踊跃参与</w:t>
      </w:r>
      <w:r>
        <w:rPr>
          <w:rStyle w:val="6"/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为更好地保障校务公开工作的领导和监督，学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专门成立了以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长为组长的校务信息公开领导小组，并建立了分别以学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党委书记为组长、工会主席为副组长的校务信息公开监督小组，其成员中既有学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行政管理人员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监事会成员</w:t>
      </w:r>
      <w:r>
        <w:rPr>
          <w:rFonts w:hint="eastAsia" w:ascii="仿宋" w:hAnsi="仿宋" w:eastAsia="仿宋"/>
          <w:color w:val="000000"/>
          <w:sz w:val="28"/>
          <w:szCs w:val="28"/>
        </w:rPr>
        <w:t>，又有工会小组组长、教职工代表及部分学生代表等，具体负责校务信息公开日常工作的开展和监督工作的执行。从上到下形成一个比较完善的领导、管理和监督机制，为推行校务信息公开提供了可靠的组织保证。通过检查、指导、整改，使校务信息公开和监督工作逐渐成为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的一项常规重要工作。</w:t>
      </w:r>
    </w:p>
    <w:p>
      <w:pPr>
        <w:ind w:firstLine="562" w:firstLineChars="200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二、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坚持多措并举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，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拓展公开方式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ascii="Calibri" w:hAnsi="Calibri" w:eastAsia="仿宋" w:cs="Calibri"/>
          <w:color w:val="000000"/>
          <w:sz w:val="28"/>
          <w:szCs w:val="28"/>
        </w:rPr>
        <w:t> </w:t>
      </w:r>
      <w:r>
        <w:rPr>
          <w:rFonts w:hint="eastAsia" w:ascii="仿宋" w:hAnsi="仿宋" w:eastAsia="仿宋"/>
          <w:color w:val="000000"/>
          <w:sz w:val="28"/>
          <w:szCs w:val="28"/>
        </w:rPr>
        <w:t>在日常工作中，我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的校务公开工作主要有会议公开、公示栏公开和网络公开等形式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公开类型氛围主动公开、依申请公开等，全面落实依法公开的有关要求。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“会议公开”是以教职工大会为主要载体，每学年召开1～2次，特殊情况下临时召开，以此向广大教职员工通报学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的重大事项，或就有关学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发展的重要决策，广泛征求教职员工的意见。每次教职工大会召开以前，学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会将会议的主要议题预先告知全体教职工。大会上，教职工对大会所提涉及学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规划及管理措施，有权利进行讨论和提问，并提出修改意见。学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领导对与会教职工的提案和要求予以充分重视，对可行的提案积极组织修正。教职工大会的召开强化了教职工参与民主管理、民主监督的意识，以教职工大会作为校务公开的主要渠道，促进了校务公开的深度与广度。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学校今年召开3次董事会，研究事关学校发展的重要事项，学校董事会成员、监事会、教职工代表参加会议的研讨，对学校章程、人事任命以及组织机构调整等问题进行研究审定。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在教学楼走廊等醒目处设置公示栏，公示学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的各项招生收费情况以及学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重大事项的通知等内容；学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设立董事会意见箱、党委意见箱和院长意见箱，学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领导联系方式对师生全天候开放，随时接受学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师生员工的意见反馈。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今年开始，学校在每月的最后一周的周三下午设立“校领导接待日”，由学校党政领导轮值接受师生员工反映问题或咨询相关政策，并形成常态化的工作机制。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此外，学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还发挥校园网络和校园广播的作用，实行网络信息公开，并公布相应的监督举报电话。对学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每年的收费及招生情况等信息，有关部门均按要求及时予以公示，使学生和家长得以及时了解有关情况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坚持阳光办学工作要求。</w:t>
      </w:r>
    </w:p>
    <w:p>
      <w:pPr>
        <w:ind w:firstLine="562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树立问题导向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，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不断提升效率</w:t>
      </w:r>
      <w:r>
        <w:rPr>
          <w:rFonts w:ascii="Calibri" w:hAnsi="Calibri" w:eastAsia="黑体" w:cs="Calibri"/>
          <w:b/>
          <w:color w:val="000000"/>
          <w:sz w:val="28"/>
          <w:szCs w:val="28"/>
        </w:rPr>
        <w:t>  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把教职工和学生最关心、社会普遍关注的热点问题作为校务公开的重点内容，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坚持</w:t>
      </w:r>
      <w:r>
        <w:rPr>
          <w:rFonts w:hint="eastAsia" w:ascii="仿宋" w:hAnsi="仿宋" w:eastAsia="仿宋"/>
          <w:color w:val="000000"/>
          <w:sz w:val="28"/>
          <w:szCs w:val="28"/>
        </w:rPr>
        <w:t>党政领导齐抓共管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的工作原则</w:t>
      </w:r>
      <w:r>
        <w:rPr>
          <w:rFonts w:hint="eastAsia" w:ascii="仿宋" w:hAnsi="仿宋" w:eastAsia="仿宋"/>
          <w:color w:val="000000"/>
          <w:sz w:val="28"/>
          <w:szCs w:val="28"/>
        </w:rPr>
        <w:t>，并采取切实有效的措施，杜绝“暗箱”操作，确保各项工作的透明度。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1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招生及收费工作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学校的招生工作严格执行省市各级教育主管部门的规定，在规定的时间内上网公示我招生方案、招生计划以及年度招生简章等宣传材料，并严格按照有关规定实行报名和录取，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没有</w:t>
      </w:r>
      <w:r>
        <w:rPr>
          <w:rFonts w:hint="eastAsia" w:ascii="仿宋" w:hAnsi="仿宋" w:eastAsia="仿宋"/>
          <w:color w:val="000000"/>
          <w:sz w:val="28"/>
          <w:szCs w:val="28"/>
        </w:rPr>
        <w:t>违规招生，不收取报名费等额外费用。同时，学校在公示栏和校园网站上公开省物价局批准的招生收费标准。本年度学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校未</w:t>
      </w:r>
      <w:r>
        <w:rPr>
          <w:rFonts w:hint="eastAsia" w:ascii="仿宋" w:hAnsi="仿宋" w:eastAsia="仿宋"/>
          <w:color w:val="000000"/>
          <w:sz w:val="28"/>
          <w:szCs w:val="28"/>
        </w:rPr>
        <w:t>出现违规招生和乱收费等不规范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color w:val="000000"/>
          <w:sz w:val="28"/>
          <w:szCs w:val="28"/>
        </w:rPr>
        <w:t>行为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也为收到相关举报。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2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学生奖助学工作 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校为</w:t>
      </w:r>
      <w:r>
        <w:rPr>
          <w:rFonts w:hint="eastAsia" w:ascii="仿宋" w:hAnsi="仿宋" w:eastAsia="仿宋"/>
          <w:color w:val="000000"/>
          <w:sz w:val="28"/>
          <w:szCs w:val="28"/>
        </w:rPr>
        <w:t>帮助困难学生，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按要求落实</w:t>
      </w:r>
      <w:r>
        <w:rPr>
          <w:rFonts w:hint="eastAsia" w:ascii="仿宋" w:hAnsi="仿宋" w:eastAsia="仿宋"/>
          <w:color w:val="000000"/>
          <w:sz w:val="28"/>
          <w:szCs w:val="28"/>
        </w:rPr>
        <w:t>帮困条件和标准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确保有关学生能得到及时的帮助</w:t>
      </w:r>
      <w:r>
        <w:rPr>
          <w:rFonts w:hint="eastAsia" w:ascii="仿宋" w:hAnsi="仿宋" w:eastAsia="仿宋"/>
          <w:color w:val="000000"/>
          <w:sz w:val="28"/>
          <w:szCs w:val="28"/>
        </w:rPr>
        <w:t>。辅导员在班内宣传，学生可提出申请，学生处会同各二级院（部）、辅导员根据学生家境情况和学习情况审核帮困名单，然后经学院领导审核，确定帮困等级，并公示相应的学生名单，公示期满后列支发放帮困经费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相关流程符合有关规定。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学生的评优表彰工作也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严格落实公开、公平、公正原则，经</w:t>
      </w:r>
      <w:r>
        <w:rPr>
          <w:rFonts w:hint="eastAsia" w:ascii="仿宋" w:hAnsi="仿宋" w:eastAsia="仿宋"/>
          <w:color w:val="000000"/>
          <w:sz w:val="28"/>
          <w:szCs w:val="28"/>
        </w:rPr>
        <w:t>反复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征求意见、</w:t>
      </w:r>
      <w:r>
        <w:rPr>
          <w:rFonts w:hint="eastAsia" w:ascii="仿宋" w:hAnsi="仿宋" w:eastAsia="仿宋"/>
          <w:color w:val="000000"/>
          <w:sz w:val="28"/>
          <w:szCs w:val="28"/>
        </w:rPr>
        <w:t>慎重推荐。首先，各班级学生推荐本班被表彰对象，被推荐学生在各系被推学生中自荐，并由各班学生代表进行评价，并根据学生在学习生活中的综合表现，进一步确定表彰者候选人；然后，经过征求有关任课教师的意见后，在公示栏张贴公示，最终确定表彰的人选。目前，本年度在国家奖助学金、校级奖助学金等方面已完成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471</w:t>
      </w:r>
      <w:r>
        <w:rPr>
          <w:rFonts w:hint="eastAsia" w:ascii="仿宋" w:hAnsi="仿宋" w:eastAsia="仿宋"/>
          <w:color w:val="000000"/>
          <w:sz w:val="28"/>
          <w:szCs w:val="28"/>
        </w:rPr>
        <w:t>人次的评选公示。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3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事关教职工切身利益的工作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（1）教职员工职称评聘制度的施行。学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在教职工的职称评聘工作中，一直坚持严格的评审和公示制度，该项工作主要由学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的职称评审委员会按照上级有关文件精神进行审定，评审标准严格规范。公示无异议后才予以聘任。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（2）教职工的表彰奖励、考核评优等，一直坚持民主测评，行政会考评的办法，最终由评议领导小组审核评定意见，再张榜公示，杜绝暗箱操作等不公平现象。本年度已完成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次考核公示，及评先评优公示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次。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发展党员工作也严格落实《党章》等党内法规的有关要求，坚持“十六字”方针，严格履行发展程序，成熟一个发展一个，及时公开、公示有关情况，接受党内外群众监督。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今年发展30名新党员，未出现违规发展的党员的情况。</w:t>
      </w:r>
    </w:p>
    <w:p>
      <w:pPr>
        <w:ind w:firstLine="562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四、存在的主要问题及改进情况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本年度，我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校务信息公开工作圆满告一段落，其中主动公开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</w:rPr>
        <w:t>件，没有收到申请公开信息，未遭到举报，整体评议情况良好。但是，我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清醒地认识到校务信息公开工作仍存在一些不足之处：一是校务信息公开的力度和深度有待进一步加大，涉及面有待进一步拓广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增加信息公开的政策普及率</w:t>
      </w:r>
      <w:r>
        <w:rPr>
          <w:rFonts w:hint="eastAsia" w:ascii="仿宋" w:hAnsi="仿宋" w:eastAsia="仿宋"/>
          <w:color w:val="000000"/>
          <w:sz w:val="28"/>
          <w:szCs w:val="28"/>
        </w:rPr>
        <w:t>；二是是信息公开的内容有待进一步细化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及时增加涉及公开的项目</w:t>
      </w:r>
      <w:r>
        <w:rPr>
          <w:rFonts w:hint="eastAsia" w:ascii="仿宋" w:hAnsi="仿宋" w:eastAsia="仿宋"/>
          <w:color w:val="000000"/>
          <w:sz w:val="28"/>
          <w:szCs w:val="28"/>
        </w:rPr>
        <w:t>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</w:rPr>
        <w:t>是硬件环境建设有待进一步加强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对信息公开的宣传阵地要加大投入力度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今后</w:t>
      </w:r>
      <w:r>
        <w:rPr>
          <w:rFonts w:hint="eastAsia" w:ascii="仿宋" w:hAnsi="仿宋" w:eastAsia="仿宋"/>
          <w:color w:val="000000"/>
          <w:sz w:val="28"/>
          <w:szCs w:val="28"/>
        </w:rPr>
        <w:t>，我院将进一步按照教育部和省、市各级教委对校务信息公开工作的要求，认真抓好落实，主要工作安排如下：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是进一步严格执行高等学校信息公开的各项制度，不断巩固和扩大信息公开的工作成果，督促各二级院（部）、处、室认真落实好信息发布和更新工作，更好地向公众提供信息公开服务，确保信息公开工作制度化、规范化发展；二是进一步加强公开力度和深度，将校务信息公开内容与当前学院工作充分结合起来，丰富信息公开的内容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和渠道，提高信息公开的覆盖面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总之，学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通过校务信息公开的实践过程，切实加强了学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董事会与学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领导之间、学院领导和广大教职员工之间、各部门与教职员工之间、教职员工与学生之间以及部门与部门之间的信息沟通，进一步调动了广大师生员工主动参与、关心学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改革与发展的积极性，有利于调动广大教职工教书育人的积极性，这不仅促进了学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教育教学管理过程的科学化和民主化，也提高了学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color w:val="000000"/>
          <w:sz w:val="28"/>
          <w:szCs w:val="28"/>
        </w:rPr>
        <w:t>党风廉政建设工作的力度，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加强了对依法治校工作的监督，</w:t>
      </w:r>
      <w:r>
        <w:rPr>
          <w:rFonts w:hint="eastAsia" w:ascii="仿宋" w:hAnsi="仿宋" w:eastAsia="仿宋"/>
          <w:color w:val="000000"/>
          <w:sz w:val="28"/>
          <w:szCs w:val="28"/>
        </w:rPr>
        <w:t>有力推动了学院的改革与发展。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今后，我们将继续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以习近平新时代中国特色社会主义思想为指导，</w:t>
      </w:r>
      <w:r>
        <w:rPr>
          <w:rFonts w:hint="eastAsia" w:ascii="仿宋" w:hAnsi="仿宋" w:eastAsia="仿宋"/>
          <w:color w:val="000000"/>
          <w:sz w:val="28"/>
          <w:szCs w:val="28"/>
        </w:rPr>
        <w:t>加强法治意识和法制规范，进一步实施依法治校、依法治教的科学方法，不断加大校务信息公开标准化工作的力度，使学校的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信息公开</w:t>
      </w:r>
      <w:r>
        <w:rPr>
          <w:rFonts w:hint="eastAsia" w:ascii="仿宋" w:hAnsi="仿宋" w:eastAsia="仿宋"/>
          <w:color w:val="000000"/>
          <w:sz w:val="28"/>
          <w:szCs w:val="28"/>
        </w:rPr>
        <w:t>工作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持续为学校的可持续健康发展发挥更大的作用。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Calibri" w:hAnsi="Calibri" w:eastAsia="仿宋" w:cs="Calibr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>
      <w:pPr>
        <w:ind w:firstLine="560" w:firstLineChars="20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Calibri" w:hAnsi="Calibri" w:eastAsia="仿宋" w:cs="Calibri"/>
          <w:color w:val="000000"/>
          <w:sz w:val="28"/>
          <w:szCs w:val="28"/>
        </w:rPr>
        <w:t>                                          </w:t>
      </w:r>
      <w:r>
        <w:rPr>
          <w:rFonts w:hint="eastAsia" w:ascii="仿宋" w:hAnsi="仿宋" w:eastAsia="仿宋"/>
          <w:color w:val="000000"/>
          <w:sz w:val="28"/>
          <w:szCs w:val="28"/>
        </w:rPr>
        <w:t>厦门东海职业技术学院</w:t>
      </w:r>
    </w:p>
    <w:p>
      <w:pPr>
        <w:wordWrap w:val="0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color w:val="000000"/>
          <w:sz w:val="28"/>
          <w:szCs w:val="28"/>
        </w:rPr>
        <w:t>                                                        </w:t>
      </w:r>
      <w:r>
        <w:rPr>
          <w:rFonts w:hint="eastAsia" w:ascii="仿宋" w:hAnsi="仿宋" w:eastAsia="仿宋"/>
          <w:color w:val="000000"/>
          <w:sz w:val="28"/>
          <w:szCs w:val="28"/>
        </w:rPr>
        <w:t>20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4NjRhMzdmMzMyMWNhN2UyNTgxODQ3NWU2NzgxNTgifQ=="/>
  </w:docVars>
  <w:rsids>
    <w:rsidRoot w:val="0013779B"/>
    <w:rsid w:val="00104CDD"/>
    <w:rsid w:val="0013779B"/>
    <w:rsid w:val="00181F95"/>
    <w:rsid w:val="002906A8"/>
    <w:rsid w:val="005519B6"/>
    <w:rsid w:val="005746AA"/>
    <w:rsid w:val="007653D3"/>
    <w:rsid w:val="00771A63"/>
    <w:rsid w:val="00792486"/>
    <w:rsid w:val="007A6E0E"/>
    <w:rsid w:val="00A91446"/>
    <w:rsid w:val="00B72030"/>
    <w:rsid w:val="00D32443"/>
    <w:rsid w:val="00D7205C"/>
    <w:rsid w:val="01D408F4"/>
    <w:rsid w:val="06872410"/>
    <w:rsid w:val="09826059"/>
    <w:rsid w:val="09BD1099"/>
    <w:rsid w:val="0C5E3323"/>
    <w:rsid w:val="0DEA3ACC"/>
    <w:rsid w:val="1294789C"/>
    <w:rsid w:val="196654CB"/>
    <w:rsid w:val="2023335D"/>
    <w:rsid w:val="2AD97BBE"/>
    <w:rsid w:val="2C6516CF"/>
    <w:rsid w:val="2D8C23F6"/>
    <w:rsid w:val="351C3F08"/>
    <w:rsid w:val="42781ADD"/>
    <w:rsid w:val="439F3C66"/>
    <w:rsid w:val="53EB064B"/>
    <w:rsid w:val="5C1B14A8"/>
    <w:rsid w:val="5E6A4E29"/>
    <w:rsid w:val="5EFA19F6"/>
    <w:rsid w:val="71691472"/>
    <w:rsid w:val="7F5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tyle141"/>
    <w:qFormat/>
    <w:uiPriority w:val="0"/>
    <w:rPr>
      <w:sz w:val="27"/>
      <w:szCs w:val="27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2770</Words>
  <Characters>2791</Characters>
  <Lines>20</Lines>
  <Paragraphs>5</Paragraphs>
  <TotalTime>10</TotalTime>
  <ScaleCrop>false</ScaleCrop>
  <LinksUpToDate>false</LinksUpToDate>
  <CharactersWithSpaces>2976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2019-10-22T02:54:00Z</dcterms:created>
  <dc:creator>吕 明利</dc:creator>
  <cp:lastModifiedBy>狗皮膏药</cp:lastModifiedBy>
  <cp:lastPrinted>2020-11-13T10:00:00Z</cp:lastPrinted>
  <dcterms:modified xsi:type="dcterms:W3CDTF">2022-11-24T09:35:13Z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F10B663BD901474B85C8818648A71B99</vt:lpwstr>
  </property>
</Properties>
</file>