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BF" w:rsidRDefault="0004008C">
      <w:pPr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附件</w:t>
      </w:r>
      <w:r>
        <w:rPr>
          <w:rFonts w:ascii="黑体" w:eastAsia="黑体" w:cs="仿宋_GB2312" w:hint="eastAsia"/>
          <w:sz w:val="32"/>
          <w:szCs w:val="32"/>
        </w:rPr>
        <w:t>1</w:t>
      </w:r>
    </w:p>
    <w:p w:rsidR="00E754BF" w:rsidRDefault="0004008C">
      <w:pPr>
        <w:jc w:val="center"/>
        <w:rPr>
          <w:rFonts w:ascii="方正小标宋简体" w:eastAsia="方正小标宋简体" w:cs="仿宋_GB2312"/>
          <w:sz w:val="36"/>
          <w:szCs w:val="36"/>
        </w:rPr>
      </w:pPr>
      <w:r>
        <w:rPr>
          <w:rFonts w:ascii="方正小标宋简体" w:eastAsia="方正小标宋简体" w:cs="仿宋_GB2312" w:hint="eastAsia"/>
          <w:sz w:val="36"/>
          <w:szCs w:val="36"/>
        </w:rPr>
        <w:t>第十一届福建省大学生职业规划大赛决赛名单</w:t>
      </w:r>
    </w:p>
    <w:p w:rsidR="00E754BF" w:rsidRDefault="0004008C">
      <w:pPr>
        <w:rPr>
          <w:rFonts w:ascii="方正小标宋简体" w:eastAsia="方正小标宋简体" w:cs="仿宋_GB2312"/>
          <w:sz w:val="36"/>
          <w:szCs w:val="36"/>
        </w:rPr>
      </w:pPr>
      <w:r>
        <w:rPr>
          <w:rFonts w:ascii="方正小标宋简体" w:eastAsia="方正小标宋简体" w:cs="仿宋_GB2312" w:hint="eastAsia"/>
          <w:sz w:val="36"/>
          <w:szCs w:val="36"/>
        </w:rPr>
        <w:t>一、</w:t>
      </w:r>
      <w:r>
        <w:rPr>
          <w:rFonts w:ascii="黑体" w:eastAsia="黑体" w:cs="仿宋_GB2312" w:hint="eastAsia"/>
          <w:sz w:val="32"/>
          <w:szCs w:val="32"/>
        </w:rPr>
        <w:t>本科组</w:t>
      </w:r>
      <w:r>
        <w:rPr>
          <w:rFonts w:ascii="黑体" w:eastAsia="黑体" w:cs="仿宋_GB2312" w:hint="eastAsia"/>
          <w:sz w:val="32"/>
          <w:szCs w:val="32"/>
        </w:rPr>
        <w:t>（</w:t>
      </w:r>
      <w:r>
        <w:rPr>
          <w:rFonts w:ascii="黑体" w:eastAsia="黑体" w:cs="仿宋_GB2312" w:hint="eastAsia"/>
          <w:sz w:val="32"/>
          <w:szCs w:val="32"/>
        </w:rPr>
        <w:t>35</w:t>
      </w:r>
      <w:r>
        <w:rPr>
          <w:rFonts w:ascii="黑体" w:eastAsia="黑体" w:cs="仿宋_GB2312" w:hint="eastAsia"/>
          <w:sz w:val="32"/>
          <w:szCs w:val="32"/>
        </w:rPr>
        <w:t>项</w:t>
      </w:r>
      <w:r>
        <w:rPr>
          <w:rFonts w:ascii="黑体" w:eastAsia="黑体" w:cs="仿宋_GB2312" w:hint="eastAsia"/>
          <w:sz w:val="32"/>
          <w:szCs w:val="32"/>
        </w:rPr>
        <w:t>）</w:t>
      </w:r>
    </w:p>
    <w:tbl>
      <w:tblPr>
        <w:tblW w:w="8775" w:type="dxa"/>
        <w:jc w:val="center"/>
        <w:tblInd w:w="-1110" w:type="dxa"/>
        <w:tblLayout w:type="fixed"/>
        <w:tblLook w:val="04A0" w:firstRow="1" w:lastRow="0" w:firstColumn="1" w:lastColumn="0" w:noHBand="0" w:noVBand="1"/>
      </w:tblPr>
      <w:tblGrid>
        <w:gridCol w:w="751"/>
        <w:gridCol w:w="1365"/>
        <w:gridCol w:w="4050"/>
        <w:gridCol w:w="2609"/>
      </w:tblGrid>
      <w:tr w:rsidR="00E754BF">
        <w:trPr>
          <w:trHeight w:val="49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选手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所在高校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高彦菁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当社会学遇上新闻传媒——铁肩担道义，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妙手著文章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福州大学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刘燕芬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守英雄之心，护天使之灵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福州大学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刘欣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衣为初心，不负韶华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闽江学院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郭倩倩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《辅人成长，导人成才，员人梦想——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我的高校辅导员之路》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福州大学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卢裕弘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大疆无人机全栈开发工程师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福建农林大学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张国琴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我心中不灭的星光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闽江学院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张阳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我的财经主持梦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厦门大学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陈粮宜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小陈老师，您好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!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福建师范大学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钟潇宁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《潇潇的检察官攻略》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福建师范大学协和学院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柳惠琴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柳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医生养成记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福建医科大学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李永铮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史传千年精粹道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闽江学院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张晓琦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绿洲追光，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生命“醉”美——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做生命绿洲之“醉”美守护者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福建医科大学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白岩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心之所向，素履以往——走向“三支一扶”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莆田学院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冯佳雯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从零开食—做一名优秀的食品体系管理员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闽南师范大学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潘亭汝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与魔会友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将魔方推向世界——</w:t>
            </w:r>
          </w:p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魔方销售经理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闽南师范大学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张翎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景吾心也造园中之园景观设计师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福建农林大学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吕雅芳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自律自由，快乐运动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福建江夏学院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石澜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吹响“风控”号角，向着梦想进发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厦门大学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黄钰雯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于彼风景，筑此园林——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传统园林学类风景园林师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福建农林大学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李奇奇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个体崛起——品牌策划管理师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福建工程学院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梁飞燕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项目策划师（玩转你的不可能）</w:t>
            </w:r>
          </w:p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职业生涯规划书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阳光学院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李哲铭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造梦师的浪漫一“课”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莆田学院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宋子菁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从善如登，从创如峰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宁德师范学院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刘莘颖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迎难而上，研习不缀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厦门大学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郑维舟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染梦韶华，职往宝洁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闽南师范大学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林子珊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信管人生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福建师范大学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陈心铭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无影灯光下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医步医脚印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福建中医药大学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曾梦婕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温暖小候鸟，携爱共成长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莆田学院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张裕滨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“眼”绎率性人生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福建医科大学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蔡诗莹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康复之路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白衣育人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福建中医药大学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徐建雄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取法为匠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滋兰树蕙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阳光学院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苏桂丽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创意进阶，玩转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social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福建工程学院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刘国威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我的职业生涯规划书之物流师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厦门华厦学院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李修飞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蜡炬成灰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园丁播种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龙岩学院</w:t>
            </w:r>
          </w:p>
        </w:tc>
      </w:tr>
      <w:tr w:rsidR="00E754BF">
        <w:trPr>
          <w:trHeight w:val="49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谷轶岚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我想把温暖带给你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福建师范大学协和学院</w:t>
            </w:r>
          </w:p>
        </w:tc>
      </w:tr>
    </w:tbl>
    <w:p w:rsidR="00E754BF" w:rsidRDefault="00E754BF">
      <w:pPr>
        <w:jc w:val="center"/>
        <w:rPr>
          <w:rFonts w:ascii="仿宋_GB2312" w:cs="仿宋_GB2312"/>
          <w:sz w:val="32"/>
          <w:szCs w:val="32"/>
        </w:rPr>
      </w:pPr>
    </w:p>
    <w:p w:rsidR="00E754BF" w:rsidRDefault="0004008C">
      <w:pPr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二、专科组</w:t>
      </w:r>
      <w:r>
        <w:rPr>
          <w:rFonts w:ascii="黑体" w:eastAsia="黑体" w:cs="仿宋_GB2312" w:hint="eastAsia"/>
          <w:sz w:val="32"/>
          <w:szCs w:val="32"/>
        </w:rPr>
        <w:t>（</w:t>
      </w:r>
      <w:r>
        <w:rPr>
          <w:rFonts w:ascii="黑体" w:eastAsia="黑体" w:cs="仿宋_GB2312" w:hint="eastAsia"/>
          <w:sz w:val="32"/>
          <w:szCs w:val="32"/>
        </w:rPr>
        <w:t>25</w:t>
      </w:r>
      <w:r>
        <w:rPr>
          <w:rFonts w:ascii="黑体" w:eastAsia="黑体" w:cs="仿宋_GB2312" w:hint="eastAsia"/>
          <w:sz w:val="32"/>
          <w:szCs w:val="32"/>
        </w:rPr>
        <w:t>项</w:t>
      </w:r>
      <w:r>
        <w:rPr>
          <w:rFonts w:ascii="黑体" w:eastAsia="黑体" w:cs="仿宋_GB2312" w:hint="eastAsia"/>
          <w:sz w:val="32"/>
          <w:szCs w:val="32"/>
        </w:rPr>
        <w:t>）</w:t>
      </w:r>
    </w:p>
    <w:tbl>
      <w:tblPr>
        <w:tblW w:w="8768" w:type="dxa"/>
        <w:jc w:val="center"/>
        <w:tblInd w:w="-910" w:type="dxa"/>
        <w:tblLayout w:type="fixed"/>
        <w:tblLook w:val="04A0" w:firstRow="1" w:lastRow="0" w:firstColumn="1" w:lastColumn="0" w:noHBand="0" w:noVBand="1"/>
      </w:tblPr>
      <w:tblGrid>
        <w:gridCol w:w="762"/>
        <w:gridCol w:w="1365"/>
        <w:gridCol w:w="4020"/>
        <w:gridCol w:w="2621"/>
      </w:tblGrid>
      <w:tr w:rsidR="00E754BF">
        <w:trPr>
          <w:trHeight w:val="49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选手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所在高校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欧阳佳男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伟大的渺小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福州职业技术学院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帅青云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兰铁“高姐”的追梦之旅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福州职业技术学院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王志祥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成为一名室内设计师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厦门城市职业学院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吴冰琳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涉外导游员寻梦记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厦门城市职业学院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池轶鹏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创想未来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勇敢前行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泉州理工职业学院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林天鸿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下一个合伙人就是我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福州墨尔本理工职业学院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应梦杰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与夕阳相伴，和梦想同行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厦门城市职业学院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林婉婷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让“海丝”旅游生出智慧翅膀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福州黎明职业技术学院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黄志超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万丈高楼平地起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厦门兴才职业技术学院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蔡伟婷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师梦可依，未来可期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闽江师范高等专科学校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薛旺华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新发现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新思考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☆品质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福州职业技术学院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林洪瑾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‘会’实践，‘计’谋划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福州墨尔本理工职业学院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王晓珍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劈柴喂马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春暖花开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闽西职业技术学院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赵辉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“赵”亮他人，“辉”洒人生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泉州理工职业学院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李万锋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携新时代时尚之手启服设之路新生涯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泉州经贸职业技术学院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林艺书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人生在奋斗中绽放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黎明职业大学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范翠平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走在成功的路上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黎明职业大学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潘陵萍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飞向蓝天，与白云为伴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闽西职业技术学院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钟淑虹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积累投资经验实现总监梦想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预测市场行情成就创业生涯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泉州经贸职业技术学院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何镇权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福建商学院会展项目经理的修行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福建商学院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林炜婷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运筹帷幄，决胜未来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闽西职业技术学院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蔡娇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绚丽珠宝，缔造青春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黎明职业大学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黄顺丽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童心童梦童发展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厦门兴才职业技术学院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王杰明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摄影师：小明同学的职业生涯规划书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泉州华光职业学院</w:t>
            </w:r>
          </w:p>
        </w:tc>
      </w:tr>
      <w:tr w:rsidR="00E754BF">
        <w:trPr>
          <w:trHeight w:val="49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李琼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保险销售，舍我其谁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BF" w:rsidRDefault="0004008C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泉州经贸职业技术学院</w:t>
            </w:r>
          </w:p>
        </w:tc>
      </w:tr>
    </w:tbl>
    <w:p w:rsidR="00E754BF" w:rsidRDefault="00E754BF">
      <w:pPr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</w:p>
    <w:p w:rsidR="00E754BF" w:rsidRDefault="00E754BF">
      <w:pPr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</w:p>
    <w:p w:rsidR="00E754BF" w:rsidRDefault="00E754BF">
      <w:pPr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</w:p>
    <w:p w:rsidR="00E754BF" w:rsidRDefault="00E754BF">
      <w:pPr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</w:p>
    <w:p w:rsidR="00E754BF" w:rsidRDefault="00E754BF">
      <w:pPr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</w:p>
    <w:p w:rsidR="00E754BF" w:rsidRDefault="00E754BF">
      <w:pPr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</w:p>
    <w:p w:rsidR="00E754BF" w:rsidRDefault="00E754BF">
      <w:pPr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</w:p>
    <w:p w:rsidR="00E754BF" w:rsidRDefault="00E754BF">
      <w:pPr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</w:p>
    <w:p w:rsidR="00E754BF" w:rsidRDefault="00E754BF">
      <w:pPr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</w:p>
    <w:p w:rsidR="00E754BF" w:rsidRDefault="0004008C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/>
          <w:sz w:val="32"/>
          <w:szCs w:val="32"/>
        </w:rPr>
        <w:t>2</w:t>
      </w:r>
    </w:p>
    <w:p w:rsidR="00E754BF" w:rsidRDefault="0004008C">
      <w:pPr>
        <w:spacing w:line="360" w:lineRule="auto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第十一届福建省大学生职业规划大赛决赛</w:t>
      </w:r>
    </w:p>
    <w:p w:rsidR="00E754BF" w:rsidRDefault="0004008C">
      <w:pPr>
        <w:spacing w:line="360" w:lineRule="auto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参赛人员回执表</w:t>
      </w:r>
    </w:p>
    <w:p w:rsidR="00E754BF" w:rsidRDefault="0004008C">
      <w:pPr>
        <w:adjustRightInd w:val="0"/>
        <w:snapToGrid w:val="0"/>
        <w:spacing w:line="400" w:lineRule="exact"/>
        <w:ind w:firstLineChars="150" w:firstLine="360"/>
        <w:jc w:val="left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  <w:szCs w:val="24"/>
        </w:rPr>
        <w:t>院校名称：</w:t>
      </w:r>
    </w:p>
    <w:tbl>
      <w:tblPr>
        <w:tblW w:w="95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241"/>
        <w:gridCol w:w="850"/>
        <w:gridCol w:w="1985"/>
        <w:gridCol w:w="1843"/>
        <w:gridCol w:w="992"/>
        <w:gridCol w:w="992"/>
      </w:tblGrid>
      <w:tr w:rsidR="00E754BF">
        <w:trPr>
          <w:trHeight w:hRule="exact" w:val="88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b/>
                <w:sz w:val="28"/>
                <w:szCs w:val="24"/>
              </w:rPr>
            </w:pPr>
            <w:r>
              <w:rPr>
                <w:rFonts w:ascii="楷体" w:eastAsia="楷体" w:hAnsi="楷体" w:hint="eastAsia"/>
                <w:b/>
                <w:sz w:val="28"/>
                <w:szCs w:val="24"/>
              </w:rPr>
              <w:t>类别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b/>
                <w:sz w:val="28"/>
                <w:szCs w:val="24"/>
              </w:rPr>
            </w:pPr>
            <w:r>
              <w:rPr>
                <w:rFonts w:ascii="楷体" w:eastAsia="楷体" w:hAnsi="楷体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b/>
                <w:sz w:val="28"/>
                <w:szCs w:val="24"/>
              </w:rPr>
            </w:pPr>
            <w:r>
              <w:rPr>
                <w:rFonts w:ascii="楷体" w:eastAsia="楷体" w:hAnsi="楷体" w:hint="eastAsia"/>
                <w:b/>
                <w:sz w:val="28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b/>
                <w:sz w:val="28"/>
                <w:szCs w:val="24"/>
              </w:rPr>
            </w:pPr>
            <w:r>
              <w:rPr>
                <w:rFonts w:ascii="楷体" w:eastAsia="楷体" w:hAnsi="楷体" w:hint="eastAsia"/>
                <w:b/>
                <w:sz w:val="28"/>
                <w:szCs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b/>
                <w:sz w:val="28"/>
                <w:szCs w:val="24"/>
              </w:rPr>
            </w:pPr>
            <w:r>
              <w:rPr>
                <w:rFonts w:ascii="楷体" w:eastAsia="楷体" w:hAnsi="楷体" w:hint="eastAsia"/>
                <w:b/>
                <w:sz w:val="28"/>
                <w:szCs w:val="24"/>
              </w:rPr>
              <w:t>手机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b/>
                <w:sz w:val="28"/>
                <w:szCs w:val="24"/>
              </w:rPr>
            </w:pPr>
            <w:r>
              <w:rPr>
                <w:rFonts w:ascii="楷体" w:eastAsia="楷体" w:hAnsi="楷体" w:hint="eastAsia"/>
                <w:b/>
                <w:sz w:val="28"/>
                <w:szCs w:val="24"/>
              </w:rPr>
              <w:t>是否</w:t>
            </w:r>
            <w:r>
              <w:rPr>
                <w:rFonts w:ascii="楷体" w:eastAsia="楷体" w:hAnsi="楷体"/>
                <w:b/>
                <w:sz w:val="28"/>
                <w:szCs w:val="24"/>
              </w:rPr>
              <w:t>住宿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b/>
                <w:sz w:val="28"/>
                <w:szCs w:val="24"/>
              </w:rPr>
            </w:pPr>
            <w:r>
              <w:rPr>
                <w:rFonts w:ascii="楷体" w:eastAsia="楷体" w:hAnsi="楷体" w:hint="eastAsia"/>
                <w:b/>
                <w:sz w:val="28"/>
                <w:szCs w:val="24"/>
              </w:rPr>
              <w:t>是否</w:t>
            </w:r>
            <w:r>
              <w:rPr>
                <w:rFonts w:ascii="楷体" w:eastAsia="楷体" w:hAnsi="楷体"/>
                <w:b/>
                <w:sz w:val="28"/>
                <w:szCs w:val="24"/>
              </w:rPr>
              <w:t>合住</w:t>
            </w:r>
          </w:p>
        </w:tc>
      </w:tr>
      <w:tr w:rsidR="00E754BF">
        <w:trPr>
          <w:trHeight w:hRule="exact" w:val="45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领队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754BF">
        <w:trPr>
          <w:trHeight w:hRule="exact" w:val="45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指导老师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754BF">
        <w:trPr>
          <w:trHeight w:hRule="exact" w:val="454"/>
          <w:jc w:val="center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参赛学生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754BF">
        <w:trPr>
          <w:trHeight w:hRule="exact" w:val="454"/>
          <w:jc w:val="center"/>
        </w:trPr>
        <w:tc>
          <w:tcPr>
            <w:tcW w:w="1658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身份证号码：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754BF">
        <w:trPr>
          <w:trHeight w:hRule="exact" w:val="454"/>
          <w:jc w:val="center"/>
        </w:trPr>
        <w:tc>
          <w:tcPr>
            <w:tcW w:w="1658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开户行：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754BF">
        <w:trPr>
          <w:trHeight w:hRule="exact" w:val="454"/>
          <w:jc w:val="center"/>
        </w:trPr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卡号：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754BF">
        <w:trPr>
          <w:trHeight w:hRule="exact" w:val="45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指导老师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754BF">
        <w:trPr>
          <w:trHeight w:hRule="exact" w:val="454"/>
          <w:jc w:val="center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参赛学生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754BF">
        <w:trPr>
          <w:trHeight w:hRule="exact" w:val="454"/>
          <w:jc w:val="center"/>
        </w:trPr>
        <w:tc>
          <w:tcPr>
            <w:tcW w:w="1658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身份证号码：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754BF">
        <w:trPr>
          <w:trHeight w:hRule="exact" w:val="454"/>
          <w:jc w:val="center"/>
        </w:trPr>
        <w:tc>
          <w:tcPr>
            <w:tcW w:w="1658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开户行：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754BF">
        <w:trPr>
          <w:trHeight w:hRule="exact" w:val="454"/>
          <w:jc w:val="center"/>
        </w:trPr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卡号：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754BF">
        <w:trPr>
          <w:trHeight w:hRule="exact" w:val="454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指导老师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754BF">
        <w:trPr>
          <w:trHeight w:hRule="exact" w:val="454"/>
          <w:jc w:val="center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参赛学生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754BF">
        <w:trPr>
          <w:trHeight w:hRule="exact" w:val="454"/>
          <w:jc w:val="center"/>
        </w:trPr>
        <w:tc>
          <w:tcPr>
            <w:tcW w:w="1658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身份证号码：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754BF">
        <w:trPr>
          <w:trHeight w:hRule="exact" w:val="454"/>
          <w:jc w:val="center"/>
        </w:trPr>
        <w:tc>
          <w:tcPr>
            <w:tcW w:w="1658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开户行：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754BF">
        <w:trPr>
          <w:trHeight w:hRule="exact" w:val="454"/>
          <w:jc w:val="center"/>
        </w:trPr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04008C">
            <w:pPr>
              <w:adjustRightInd w:val="0"/>
              <w:snapToGrid w:val="0"/>
              <w:spacing w:line="20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卡号：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4BF" w:rsidRDefault="00E754BF">
            <w:pPr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E754BF" w:rsidRDefault="0004008C">
      <w:pPr>
        <w:adjustRightInd w:val="0"/>
        <w:snapToGrid w:val="0"/>
        <w:spacing w:line="600" w:lineRule="exact"/>
        <w:ind w:left="840" w:hangingChars="300" w:hanging="840"/>
        <w:jc w:val="lef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注：</w:t>
      </w:r>
      <w:r>
        <w:rPr>
          <w:rFonts w:ascii="仿宋_GB2312" w:cs="仿宋_GB2312" w:hint="eastAsia"/>
          <w:sz w:val="28"/>
          <w:szCs w:val="28"/>
        </w:rPr>
        <w:t>1.</w:t>
      </w:r>
      <w:r>
        <w:rPr>
          <w:rFonts w:ascii="仿宋_GB2312" w:cs="仿宋_GB2312" w:hint="eastAsia"/>
          <w:sz w:val="28"/>
          <w:szCs w:val="28"/>
        </w:rPr>
        <w:t>参赛学生请填写本人银行卡开户行名称和卡号；</w:t>
      </w:r>
    </w:p>
    <w:p w:rsidR="00E754BF" w:rsidRDefault="0004008C">
      <w:pPr>
        <w:adjustRightInd w:val="0"/>
        <w:snapToGrid w:val="0"/>
        <w:spacing w:line="600" w:lineRule="exact"/>
        <w:ind w:firstLineChars="200" w:firstLine="560"/>
        <w:jc w:val="left"/>
        <w:rPr>
          <w:rFonts w:ascii="仿宋_GB2312" w:hAnsi="宋体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2.</w:t>
      </w:r>
      <w:r>
        <w:rPr>
          <w:rFonts w:ascii="仿宋_GB2312" w:cs="仿宋_GB2312" w:hint="eastAsia"/>
          <w:sz w:val="28"/>
          <w:szCs w:val="28"/>
        </w:rPr>
        <w:t>本表以高校为单位，于</w:t>
      </w:r>
      <w:r>
        <w:rPr>
          <w:rFonts w:ascii="仿宋_GB2312" w:cs="仿宋_GB2312"/>
          <w:sz w:val="28"/>
          <w:szCs w:val="28"/>
        </w:rPr>
        <w:t>11</w:t>
      </w:r>
      <w:r>
        <w:rPr>
          <w:rFonts w:ascii="仿宋_GB2312" w:cs="仿宋_GB2312" w:hint="eastAsia"/>
          <w:sz w:val="28"/>
          <w:szCs w:val="28"/>
        </w:rPr>
        <w:t>月</w:t>
      </w:r>
      <w:r>
        <w:rPr>
          <w:rFonts w:ascii="仿宋_GB2312" w:cs="仿宋_GB2312"/>
          <w:sz w:val="28"/>
          <w:szCs w:val="28"/>
        </w:rPr>
        <w:t>9</w:t>
      </w:r>
      <w:r>
        <w:rPr>
          <w:rFonts w:ascii="仿宋_GB2312" w:cs="仿宋_GB2312" w:hint="eastAsia"/>
          <w:sz w:val="28"/>
          <w:szCs w:val="28"/>
        </w:rPr>
        <w:t>日前发至邮箱：</w:t>
      </w:r>
      <w:r>
        <w:rPr>
          <w:rFonts w:ascii="仿宋_GB2312" w:hAnsi="宋体"/>
          <w:sz w:val="28"/>
          <w:szCs w:val="28"/>
        </w:rPr>
        <w:t>fjnucy@163.com</w:t>
      </w:r>
      <w:r>
        <w:rPr>
          <w:rFonts w:ascii="仿宋_GB2312" w:hAnsi="宋体" w:hint="eastAsia"/>
          <w:sz w:val="28"/>
          <w:szCs w:val="28"/>
        </w:rPr>
        <w:t>。</w:t>
      </w:r>
    </w:p>
    <w:p w:rsidR="00E754BF" w:rsidRDefault="00E754BF">
      <w:pPr>
        <w:adjustRightInd w:val="0"/>
        <w:snapToGrid w:val="0"/>
        <w:spacing w:line="560" w:lineRule="atLeast"/>
        <w:ind w:right="480" w:firstLineChars="200" w:firstLine="600"/>
        <w:jc w:val="left"/>
        <w:rPr>
          <w:rFonts w:ascii="仿宋_GB2312" w:cs="仿宋_GB2312"/>
        </w:rPr>
      </w:pPr>
    </w:p>
    <w:p w:rsidR="00E754BF" w:rsidRDefault="00E754BF" w:rsidP="003579FF">
      <w:pPr>
        <w:adjustRightInd w:val="0"/>
        <w:snapToGrid w:val="0"/>
        <w:spacing w:line="560" w:lineRule="atLeast"/>
        <w:ind w:right="480"/>
        <w:jc w:val="left"/>
        <w:rPr>
          <w:rFonts w:ascii="仿宋_GB2312" w:cs="仿宋_GB2312"/>
        </w:rPr>
      </w:pPr>
      <w:bookmarkStart w:id="0" w:name="_GoBack"/>
      <w:bookmarkEnd w:id="0"/>
    </w:p>
    <w:sectPr w:rsidR="00E754BF">
      <w:footerReference w:type="default" r:id="rId10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8C" w:rsidRDefault="0004008C">
      <w:r>
        <w:separator/>
      </w:r>
    </w:p>
  </w:endnote>
  <w:endnote w:type="continuationSeparator" w:id="0">
    <w:p w:rsidR="0004008C" w:rsidRDefault="0004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BF" w:rsidRDefault="003579F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4BF" w:rsidRDefault="0004008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579FF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55pt;height:10.35pt;z-index:25166540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" filled="f" stroked="f">
              <v:textbox style="mso-fit-shape-to-text:t" inset="0,0,0,0">
                <w:txbxContent>
                  <w:p w:rsidR="00E754BF" w:rsidRDefault="0004008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579FF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8C" w:rsidRDefault="0004008C">
      <w:r>
        <w:separator/>
      </w:r>
    </w:p>
  </w:footnote>
  <w:footnote w:type="continuationSeparator" w:id="0">
    <w:p w:rsidR="0004008C" w:rsidRDefault="00040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87140"/>
    <w:multiLevelType w:val="multilevel"/>
    <w:tmpl w:val="70287140"/>
    <w:lvl w:ilvl="0">
      <w:start w:val="2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cs="黑体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BB"/>
    <w:rsid w:val="00017D7F"/>
    <w:rsid w:val="00021C1D"/>
    <w:rsid w:val="00023C0C"/>
    <w:rsid w:val="0004008C"/>
    <w:rsid w:val="000436C7"/>
    <w:rsid w:val="00085BF4"/>
    <w:rsid w:val="000E1A34"/>
    <w:rsid w:val="000E36D9"/>
    <w:rsid w:val="00104F5A"/>
    <w:rsid w:val="0011602E"/>
    <w:rsid w:val="0011614B"/>
    <w:rsid w:val="00125230"/>
    <w:rsid w:val="00142369"/>
    <w:rsid w:val="001A3E79"/>
    <w:rsid w:val="001A571D"/>
    <w:rsid w:val="001C0614"/>
    <w:rsid w:val="001C4950"/>
    <w:rsid w:val="001E3474"/>
    <w:rsid w:val="001F7D7D"/>
    <w:rsid w:val="00217DD4"/>
    <w:rsid w:val="00220D66"/>
    <w:rsid w:val="00241CD5"/>
    <w:rsid w:val="00245130"/>
    <w:rsid w:val="0024704F"/>
    <w:rsid w:val="002545EC"/>
    <w:rsid w:val="002546CE"/>
    <w:rsid w:val="002623E2"/>
    <w:rsid w:val="00264582"/>
    <w:rsid w:val="002837FE"/>
    <w:rsid w:val="00287274"/>
    <w:rsid w:val="00291A02"/>
    <w:rsid w:val="002E00A7"/>
    <w:rsid w:val="00303BF8"/>
    <w:rsid w:val="00312B11"/>
    <w:rsid w:val="0032167D"/>
    <w:rsid w:val="003579FF"/>
    <w:rsid w:val="00365FFD"/>
    <w:rsid w:val="00386E3C"/>
    <w:rsid w:val="003A3DA8"/>
    <w:rsid w:val="003B5600"/>
    <w:rsid w:val="003B671F"/>
    <w:rsid w:val="003E4A7B"/>
    <w:rsid w:val="004020E4"/>
    <w:rsid w:val="004078A5"/>
    <w:rsid w:val="0042054F"/>
    <w:rsid w:val="00444289"/>
    <w:rsid w:val="004467E3"/>
    <w:rsid w:val="00455731"/>
    <w:rsid w:val="00471CB1"/>
    <w:rsid w:val="00471DD9"/>
    <w:rsid w:val="00480700"/>
    <w:rsid w:val="004878DE"/>
    <w:rsid w:val="004C08EE"/>
    <w:rsid w:val="004E158B"/>
    <w:rsid w:val="004F0C59"/>
    <w:rsid w:val="004F7134"/>
    <w:rsid w:val="005007D7"/>
    <w:rsid w:val="00515D25"/>
    <w:rsid w:val="005274B2"/>
    <w:rsid w:val="005323BB"/>
    <w:rsid w:val="005428D2"/>
    <w:rsid w:val="00552D53"/>
    <w:rsid w:val="005A23BE"/>
    <w:rsid w:val="005B6455"/>
    <w:rsid w:val="005E5BE0"/>
    <w:rsid w:val="005E7D5F"/>
    <w:rsid w:val="006106A1"/>
    <w:rsid w:val="006339D7"/>
    <w:rsid w:val="00647F04"/>
    <w:rsid w:val="006A76A8"/>
    <w:rsid w:val="006C08D8"/>
    <w:rsid w:val="006D14A6"/>
    <w:rsid w:val="006D2DF1"/>
    <w:rsid w:val="006D4B3E"/>
    <w:rsid w:val="006E115E"/>
    <w:rsid w:val="00705830"/>
    <w:rsid w:val="00722488"/>
    <w:rsid w:val="00785D27"/>
    <w:rsid w:val="007A371D"/>
    <w:rsid w:val="007B1CD6"/>
    <w:rsid w:val="007B40D9"/>
    <w:rsid w:val="007D6C48"/>
    <w:rsid w:val="007F3482"/>
    <w:rsid w:val="008004BC"/>
    <w:rsid w:val="00807FF1"/>
    <w:rsid w:val="00827A2A"/>
    <w:rsid w:val="008324A0"/>
    <w:rsid w:val="0083746D"/>
    <w:rsid w:val="00860722"/>
    <w:rsid w:val="00870E79"/>
    <w:rsid w:val="008B49DB"/>
    <w:rsid w:val="008B65DA"/>
    <w:rsid w:val="008E5B34"/>
    <w:rsid w:val="00911430"/>
    <w:rsid w:val="0092634F"/>
    <w:rsid w:val="0094294E"/>
    <w:rsid w:val="009506B1"/>
    <w:rsid w:val="009D29CC"/>
    <w:rsid w:val="009D7B87"/>
    <w:rsid w:val="009E504B"/>
    <w:rsid w:val="009F7D36"/>
    <w:rsid w:val="00A05109"/>
    <w:rsid w:val="00A452A7"/>
    <w:rsid w:val="00A50010"/>
    <w:rsid w:val="00A8222F"/>
    <w:rsid w:val="00A866BB"/>
    <w:rsid w:val="00AA04DA"/>
    <w:rsid w:val="00B1419D"/>
    <w:rsid w:val="00B1423E"/>
    <w:rsid w:val="00B25938"/>
    <w:rsid w:val="00B47DC2"/>
    <w:rsid w:val="00B70D68"/>
    <w:rsid w:val="00B83EBF"/>
    <w:rsid w:val="00B87E31"/>
    <w:rsid w:val="00B91605"/>
    <w:rsid w:val="00B97F78"/>
    <w:rsid w:val="00BB1E5A"/>
    <w:rsid w:val="00BB62E5"/>
    <w:rsid w:val="00BE28A4"/>
    <w:rsid w:val="00BE3A98"/>
    <w:rsid w:val="00BF216A"/>
    <w:rsid w:val="00C01AE9"/>
    <w:rsid w:val="00C021D5"/>
    <w:rsid w:val="00C107E1"/>
    <w:rsid w:val="00C16360"/>
    <w:rsid w:val="00C73386"/>
    <w:rsid w:val="00C74442"/>
    <w:rsid w:val="00C86A2B"/>
    <w:rsid w:val="00C87848"/>
    <w:rsid w:val="00C87872"/>
    <w:rsid w:val="00C9296F"/>
    <w:rsid w:val="00CB5E8C"/>
    <w:rsid w:val="00CE5245"/>
    <w:rsid w:val="00CF4FC1"/>
    <w:rsid w:val="00D046AF"/>
    <w:rsid w:val="00D1085A"/>
    <w:rsid w:val="00D15B87"/>
    <w:rsid w:val="00D23958"/>
    <w:rsid w:val="00D26035"/>
    <w:rsid w:val="00D26DDE"/>
    <w:rsid w:val="00D33B6C"/>
    <w:rsid w:val="00D503BB"/>
    <w:rsid w:val="00D92CD5"/>
    <w:rsid w:val="00DB20C0"/>
    <w:rsid w:val="00DD79E8"/>
    <w:rsid w:val="00E17733"/>
    <w:rsid w:val="00E31ED5"/>
    <w:rsid w:val="00E328E5"/>
    <w:rsid w:val="00E61D0E"/>
    <w:rsid w:val="00E754BF"/>
    <w:rsid w:val="00E83C07"/>
    <w:rsid w:val="00EA709E"/>
    <w:rsid w:val="00EE3E74"/>
    <w:rsid w:val="00EE4BCE"/>
    <w:rsid w:val="00EE7FFB"/>
    <w:rsid w:val="00F07B78"/>
    <w:rsid w:val="00F163ED"/>
    <w:rsid w:val="00F23250"/>
    <w:rsid w:val="00F236CD"/>
    <w:rsid w:val="00F30D9C"/>
    <w:rsid w:val="00F36CC7"/>
    <w:rsid w:val="00F46E12"/>
    <w:rsid w:val="00F808F3"/>
    <w:rsid w:val="00F81431"/>
    <w:rsid w:val="00FA067E"/>
    <w:rsid w:val="00FA7825"/>
    <w:rsid w:val="00FB5A6E"/>
    <w:rsid w:val="00FF30B0"/>
    <w:rsid w:val="1A995CA7"/>
    <w:rsid w:val="219E4306"/>
    <w:rsid w:val="225F37EA"/>
    <w:rsid w:val="23AC3C1E"/>
    <w:rsid w:val="25F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  <customShpInfo spid="_x0000_s2055"/>
    <customShpInfo spid="_x0000_s1029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3B6501-001E-4CAE-8D40-9EC4EDE7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1830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cp:lastPrinted>2018-11-05T01:16:00Z</cp:lastPrinted>
  <dcterms:created xsi:type="dcterms:W3CDTF">2018-11-06T09:20:00Z</dcterms:created>
  <dcterms:modified xsi:type="dcterms:W3CDTF">2018-11-06T09:20:00Z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