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福建省中小学劳动教育典型案例入选名单</w:t>
      </w:r>
    </w:p>
    <w:tbl>
      <w:tblPr>
        <w:tblStyle w:val="9"/>
        <w:tblW w:w="88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1"/>
        <w:gridCol w:w="5103"/>
        <w:gridCol w:w="2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案例名称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承本草文化，谱劳动新篇——以中医药文化特色课程构建劳动教育新样态的实践探索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丰泽区泉秀实验小学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立足于人的全面发展的高中生劳动教育课程建构与实践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南平市高级中学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立足本土劳育资源优势，构建家校社协同育人模式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龙岩市示范性综合实践基地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创新“3+X”模式 彰显劳动育人特色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泉州市实验小学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立足新时代，劳动育未来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厦门市集美区教育局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基于校园农场的劳动教育实践与探索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福州金山中学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搭建平台，开发课程，培养学生劳动习惯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三明市综合实践学校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聚焦“一二三四”主线，综合实施劳动教育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安溪县教育局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注重日常劳动，用制度规范劳动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福建省漳州第一中学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灵活性评价机制带动劳动教育项目化建设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推动教学做融合，深耕劳动教育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福州市鼓楼区教育局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在园艺种植劳动实践中培养学生综合素养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福州市台江区第四中心小学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家校社联动打造“2+1”绿色劳动教育课程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福建省南平师范学校附属小学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构建劳动教育课程体系，培养面向未来的劳动者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厦门市新圩学校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以“课程-实践-评价”的模式提升劳动教育实效性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平潭第二实验小学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莆田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毅步木兰溪，坚定爱国情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莆田市教师进修学院附属小学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依托校园种植培养小学生劳动素养的实践与探索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福建省福州实验小学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以新时代劳动教育为引领 描绘孩子幸福人生成长底色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三元区沪明小学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人人种盆花，班班护块地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福建师范大学东侨实验小学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实现校内劳动，增进劳动实践教育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泰宁县下渠镇中心小学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福建省家庭教育典型案例入选名单</w:t>
      </w:r>
    </w:p>
    <w:tbl>
      <w:tblPr>
        <w:tblStyle w:val="9"/>
        <w:tblW w:w="88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851"/>
        <w:gridCol w:w="5103"/>
        <w:gridCol w:w="21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0"/>
                <w:szCs w:val="20"/>
              </w:rPr>
              <w:t>案例题目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0"/>
                <w:szCs w:val="20"/>
              </w:rPr>
              <w:t>申报学校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责任点燃梦想 爱心成就未来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梅列区教师进修学校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宁德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家校协同 共促成长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福建省福安师范学校附属小学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龙岩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浅谈小班“主题式自助餐”中的家园共育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漳平市城北幼儿园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画好同心圆，润泽成长路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梅列区沪明小学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泉州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由二胎家庭中“老大”的心理问题引发的思考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永春县桃城中心小学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当“重组家庭”遇上“初中叛逆女生”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宁化城东中学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平潭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家长走上讲坛，助推合力教育的实践研究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平潭城中小学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莆田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家校共育，帮助“老大”走出心理洼地——二胎家庭教育案例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莆田华侨中学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平潭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家校携手 谱写教育华章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平潭澳前镇中心小学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福州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互联互通 共建共享 收获幸福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福建省连江尚德中学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南平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父母的陪伴对孩子有多重要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建瓯市第一中学附属小学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福州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家校携手同行，心健共育成长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福州第十一中学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优化沟通方法 和谐家校关系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厦门五缘第二实验学校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家校合作提升中学生生涯规划能力的实践探索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厦门外国语学校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泉州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亲子沙盘游戏——提升亲子互动品质的有效途径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安溪县实验小学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以线上家长读书会及线下家长工作坊为核心的家庭教育案例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双十中学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漳州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正视“偷拿”行为，莫让不良习惯成“瘾”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漳州新城学校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南平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抓住“需求”契机  走心家园共育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邵武市托幼中心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三明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关爱理解助成长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永安市特殊教育学校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南平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“7+N”课后延时服务 让家校共育更贴心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Times New Roman"/>
                <w:sz w:val="20"/>
                <w:szCs w:val="20"/>
              </w:rPr>
              <w:t>南平师范学校附属小学</w:t>
            </w:r>
          </w:p>
        </w:tc>
      </w:tr>
    </w:tbl>
    <w:p>
      <w:pPr>
        <w:spacing w:line="600" w:lineRule="exact"/>
        <w:jc w:val="left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spacing w:after="156"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福建省家庭教育特色学校（园）入选名单</w:t>
      </w:r>
    </w:p>
    <w:tbl>
      <w:tblPr>
        <w:tblStyle w:val="9"/>
        <w:tblW w:w="91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37"/>
        <w:gridCol w:w="4536"/>
        <w:gridCol w:w="2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福州屏东中学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泉州市通政中心小学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福鼎市桐南小学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龙岩莲东小学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福建省厦门第六中学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福建省尤溪第一中学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普通高中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三明市梅列区第二实验小学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福州格致中学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建瓯市实验幼儿园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南平第二实验小学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厦门市金安小学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福州市仓山区实验小学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福建省宁化师范学校附属小学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南安第一中学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北京师范大学厦门海沧附属学校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九年一贯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南平市实验幼儿园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福建省漳浦第三中学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泉州师范学院附属小学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武平县刘亚楼红军小学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福清市实验小学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莆田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莆田擢英中学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福建省厦门市第一中学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平潭澳前镇中心小学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泉州市实验小学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三明市梅列区第一实验学校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九年一贯</w:t>
            </w:r>
          </w:p>
        </w:tc>
      </w:tr>
    </w:tbl>
    <w:p>
      <w:pPr>
        <w:spacing w:line="600" w:lineRule="exact"/>
        <w:jc w:val="left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第二批福建省“一校一案”落实《中小学德育工作指南》</w:t>
      </w:r>
    </w:p>
    <w:p>
      <w:pPr>
        <w:spacing w:after="156"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典型案例入选名单</w:t>
      </w:r>
    </w:p>
    <w:tbl>
      <w:tblPr>
        <w:tblStyle w:val="9"/>
        <w:tblW w:w="95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91"/>
        <w:gridCol w:w="5288"/>
        <w:gridCol w:w="2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案例名称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0"/>
                <w:szCs w:val="20"/>
              </w:rPr>
              <w:t>申报学校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构建“三自”德育 培育栋梁之才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蓝色梦想 向海而歌——平潭城关小学“海性教育”实践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平潭城关小学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育人为本，德育为先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省属校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植基立本薪火传 成德达材品自高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让美好的童年绚烂多彩——德育活动走向课程化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福建省厦门实验小学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“真爱6+1”留守儿童关爱模式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建宁县客坊中心小学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三全育人提素养 立德树人润无声——“1355”德育工程建设的探索与实践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泉州华侨职业中专学校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践行优质民族教育 托举璀璨民族未来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宁德市民族中学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“树新币”助力学生养成教育工作方案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邵武市通泰中心小学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以谷文昌精神为引领，培育“五有”好少年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东山县文昌小学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扬善厚德求真 构建“1+4X”德育工作体系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福安市逸夫小学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省属校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培养“习惯好、品德端、情感真、气质佳”的新时代好少年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探索评价改革，创新育人模式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连江县实验小学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立德树人 成长导航 多元出彩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厦门工商旅游学校（中职）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根植校园劳动活动，提升学生多元素养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南平市高级中学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省属校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以多彩活动为抓手，深入开展党史学习教育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福建师范大学附属小学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启仁赋能，大新立人——践行“大新文化”德育体系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南安第一中学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让每一个孩子都拥有自己的精彩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武平县实验小学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追梦教育背景下的有效德育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宁德师范学院附属小学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多彩竹文化，助力学生全面发展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厦门市同安区梧侣实验小学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“品位教育”的实践与探索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建构和实施基于项目化学习的“百合花”主题学校德育体系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南平市延平区实验小学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“1356”尚美德育行动促学生多元发展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三明市第九中学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以嘉庚文化之源，润德育“三色花”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厦门集美中学（高中）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践行法治教育，培育时代新人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大田县第一中学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校园心理健康“云”育人模式探索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东侨中学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构建劳动教育课程体系，培养面向未来的劳动者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厦门市新圩学校（初中）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基于廊桥文化的德育路径探索和实践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寿宁县大同小学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建党百年引领国运，立校七载德育人生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福建师范大学平潭附属中学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小学感恩教育实施体系的构建与实践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泉州市第二中心小学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七彩德育课程引领快乐成长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三明市特殊教育学校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围绕尚美抓养成，抓好养成促尚美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福州市岳峰中心小学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“明志笃行”德育实践案例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屏南县实验小学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构建德育课程体系，打造德育特色品牌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站直、走稳、跑起来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安溪沼涛中学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“自主-体验”德育实践探究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健全德育工作体系，提高立德树人成效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屏南县华侨中学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多元培养，“五育并举”成就学生的每一种可能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厦门外国语学校（高中）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学习林俊德 传承英雄品质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永春第一中学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多元校本 别样社团——一体化德育体系之美育实践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厦门市湖里中学（初中）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活动育人，润物无声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福建省漳州第一中学碧湖校区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崇德而立、笃学而行、向善而歌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柘荣县第一中学附属初级中学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从“学规范”到“做模范”，构建学校德育课程体系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厦门二中（高中）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于山片区思政德育一体化实践探索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福州格致中学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传承红色基因，培育时代新人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厦门何厝小学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“网状德育”框架下的小公民规则素养教育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三明学院附属小学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以“劳动教育+”，赋能立德树人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福建省三明第一中学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落实德育创新 打造多彩育人模式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厦门实验中学（初中）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打造雅智文化 点亮幸福人生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连城县城关第二中心小学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中华优秀文化艺术传承之农民画进校园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漳州台商投资区角美第二中心小学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“启元德育”塑仁智好少年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邵武市第二实验小学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新时代少先队乐学思想下劳动教育课程实践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传红色精神 育时代新人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尤溪县坂面中学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价值引领实践育人 助力青少年健康成长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三明市列东中学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立德养正 敦品启智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邵武实验小学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做“竹”文章，养“竹”文化，追“竹”梦想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建瓯市竹海学校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以学生为主体的“四自”德育模式的实践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福安市实验小学南湖校区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赓续民族文化 引燃多元发展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顺昌民族中学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立足学校特色，打造“体悟型”德育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福建省厦门第六中学（高中）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莆田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构建校园责任文化，全面提升学生责任意识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城厢区华林学校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基于地域文化构建德育特色课程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漳州市龙文区鸿浦小学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让留守儿童在阳光下幸福成长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将乐县万安学校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关注细微、立足活动、五育并举，构建“五位一体”德育目标体系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永安市第一中学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“毅美行动”让每个生命都精彩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厦门集美实验学校（初中）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实施底线教育 层递推进德育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泰宁县第一中学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“4+1”加出和美德育“课程化”新模式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晋江市青阳街道中和中心小学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利用场馆研学提升科学素养实践课程的建设与实施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厦门市民立第二小学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“生活与美德”体验式德育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三明市梅列区实验小学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春风化雨，润物无声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松溪县郑墩中学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精细化管理，狠抓养成教育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武夷山市第三中学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践行立德树人、强化习惯养成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平潭城南学校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以“社团活动”提升学生综合素养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泉港区第一中学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让班级文化成为学校内涵发展的引擎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南安市实验中学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以文化人，求真求善求美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泉州市第九中学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生命教育，家校在行动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永安市第六中学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优化集中式管理 提高德育实效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屏南县第一中学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深入细化指南内涵，全面提升德育水平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志愿服务让中职施政教育出彩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寿宁职业技术学校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融合生命教育课程 提升德育工作实效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建阳第一中学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德育课程引领 体系建设育人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霞浦县第八中学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农村初中“学生自主管理”德育模式的功能延伸与实践探索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泉港区三川中学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价值引领，活动育人；尚德尚学，互动共进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安溪县第十八小学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以艺术教育为媒 促学校德育内涵发展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福州文教职业中专学校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“一体两翼”德育体系的构建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上杭县第四中学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在志愿服务实践中提升学生品德素养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德化县实验小学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三明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增强队员光荣感，分批入队显成效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永安市巴溪湾小学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立足校园文化的学生多元个性评价体系案例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厦门市金安小学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塑造强健体魄，健全完善人格，引领学生健康发展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漳州正兴学校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宁德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多育并举，德育为先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蕉城区第一实验学校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争当新时代“五星”小公民 开启未来成长之路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泉港区涂岭中心小学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莆田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德育无痕 育人有道——探索培养自律成长型的学生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城厢区第二实验小学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以“和润”文化之力，铸“立德”树人之魂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漳州市龙海区石码中心小学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灵动悦动德育促鸟类保护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厦门五缘实验学校（初中）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守护你我青春，成就健康人生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武平县第三中学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心理运动会促进学生心智，微电影《手机》助力学校管理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武平县第二中学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泉州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传承名相侨领文化 协同渗透德育工作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安溪县慈山学校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南平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“五感”教育、树德育人暖人心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浦城二中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强体 尚德 凝魂——让太极扇走进体育课堂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漳州高新区九湖中心小学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“红领巾阳光银行”德育实践案例介绍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上杭县第二实验小学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龙岩</w:t>
            </w:r>
          </w:p>
        </w:tc>
        <w:tc>
          <w:tcPr>
            <w:tcW w:w="5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让“军文化”开启学生的精彩人生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连城县文新中学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9611108"/>
    </w:sdtPr>
    <w:sdtEndPr>
      <w:rPr>
        <w:rFonts w:asciiTheme="minorEastAsia" w:hAnsiTheme="minorEastAsia"/>
        <w:sz w:val="24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4"/>
            <w:szCs w:val="28"/>
          </w:rPr>
        </w:pPr>
        <w:r>
          <w:rPr>
            <w:rFonts w:asciiTheme="minorEastAsia" w:hAnsiTheme="minorEastAsia"/>
            <w:sz w:val="24"/>
            <w:szCs w:val="28"/>
          </w:rPr>
          <w:fldChar w:fldCharType="begin"/>
        </w:r>
        <w:r>
          <w:rPr>
            <w:rFonts w:asciiTheme="minorEastAsia" w:hAnsiTheme="minorEastAsia"/>
            <w:sz w:val="24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8"/>
          </w:rPr>
          <w:fldChar w:fldCharType="separate"/>
        </w:r>
        <w:r>
          <w:rPr>
            <w:rFonts w:asciiTheme="minorEastAsia" w:hAnsiTheme="minorEastAsia"/>
            <w:sz w:val="24"/>
            <w:szCs w:val="28"/>
            <w:lang w:val="zh-CN"/>
          </w:rPr>
          <w:t>-</w:t>
        </w:r>
        <w:r>
          <w:rPr>
            <w:rFonts w:asciiTheme="minorEastAsia" w:hAnsiTheme="minorEastAsia"/>
            <w:sz w:val="24"/>
            <w:szCs w:val="28"/>
          </w:rPr>
          <w:t xml:space="preserve"> 1 -</w:t>
        </w:r>
        <w:r>
          <w:rPr>
            <w:rFonts w:asciiTheme="minorEastAsia" w:hAnsiTheme="minorEastAsia"/>
            <w:sz w:val="24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788478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6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2F"/>
    <w:rsid w:val="00000751"/>
    <w:rsid w:val="000369D1"/>
    <w:rsid w:val="000959D4"/>
    <w:rsid w:val="001A6638"/>
    <w:rsid w:val="001B6EBC"/>
    <w:rsid w:val="001D3FDA"/>
    <w:rsid w:val="001E4E93"/>
    <w:rsid w:val="00202ECA"/>
    <w:rsid w:val="0023297A"/>
    <w:rsid w:val="00301629"/>
    <w:rsid w:val="00330B55"/>
    <w:rsid w:val="004141CF"/>
    <w:rsid w:val="0042230C"/>
    <w:rsid w:val="00472EAF"/>
    <w:rsid w:val="004875E0"/>
    <w:rsid w:val="00522A78"/>
    <w:rsid w:val="00565B88"/>
    <w:rsid w:val="005E3B94"/>
    <w:rsid w:val="0060775D"/>
    <w:rsid w:val="006651F5"/>
    <w:rsid w:val="006B68B2"/>
    <w:rsid w:val="006D3A2F"/>
    <w:rsid w:val="006E390C"/>
    <w:rsid w:val="0075074E"/>
    <w:rsid w:val="007C0508"/>
    <w:rsid w:val="008355C9"/>
    <w:rsid w:val="008754E3"/>
    <w:rsid w:val="00897C20"/>
    <w:rsid w:val="008B4169"/>
    <w:rsid w:val="00915D49"/>
    <w:rsid w:val="00975195"/>
    <w:rsid w:val="009E6159"/>
    <w:rsid w:val="009F0FA5"/>
    <w:rsid w:val="00A11F4C"/>
    <w:rsid w:val="00A16966"/>
    <w:rsid w:val="00A17ACE"/>
    <w:rsid w:val="00AC6DCB"/>
    <w:rsid w:val="00BA212A"/>
    <w:rsid w:val="00C1589C"/>
    <w:rsid w:val="00C423D4"/>
    <w:rsid w:val="00C4304A"/>
    <w:rsid w:val="00C5547B"/>
    <w:rsid w:val="00C619DB"/>
    <w:rsid w:val="00CD10C8"/>
    <w:rsid w:val="00D04CDF"/>
    <w:rsid w:val="00DF6789"/>
    <w:rsid w:val="00DF70C7"/>
    <w:rsid w:val="00E46075"/>
    <w:rsid w:val="00EB6738"/>
    <w:rsid w:val="00EE172E"/>
    <w:rsid w:val="00EF21FA"/>
    <w:rsid w:val="00F84ABD"/>
    <w:rsid w:val="00FB08D2"/>
    <w:rsid w:val="06D86B67"/>
    <w:rsid w:val="09746CB0"/>
    <w:rsid w:val="0CA874B9"/>
    <w:rsid w:val="14361E41"/>
    <w:rsid w:val="1ED34120"/>
    <w:rsid w:val="256E7DDD"/>
    <w:rsid w:val="273C0BD0"/>
    <w:rsid w:val="2995097F"/>
    <w:rsid w:val="31A94D34"/>
    <w:rsid w:val="339E562A"/>
    <w:rsid w:val="43631BAC"/>
    <w:rsid w:val="52D750DD"/>
    <w:rsid w:val="53A10FE5"/>
    <w:rsid w:val="58865800"/>
    <w:rsid w:val="5E084420"/>
    <w:rsid w:val="5EFF7B36"/>
    <w:rsid w:val="606D6CE1"/>
    <w:rsid w:val="635F466C"/>
    <w:rsid w:val="63746323"/>
    <w:rsid w:val="71FC4985"/>
    <w:rsid w:val="754446EA"/>
    <w:rsid w:val="797B3961"/>
    <w:rsid w:val="79FB6B73"/>
    <w:rsid w:val="7E8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0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font61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6">
    <w:name w:val="font9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7">
    <w:name w:val="font71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FF0000"/>
      <w:sz w:val="21"/>
      <w:szCs w:val="21"/>
      <w:u w:val="none"/>
    </w:rPr>
  </w:style>
  <w:style w:type="character" w:customStyle="1" w:styleId="19">
    <w:name w:val="正文文本 Char"/>
    <w:basedOn w:val="10"/>
    <w:link w:val="3"/>
    <w:qFormat/>
    <w:uiPriority w:val="0"/>
    <w:rPr>
      <w:rFonts w:ascii="Times New Roman" w:hAnsi="Times New Roman" w:eastAsia="宋体" w:cs="Times New Roman"/>
    </w:rPr>
  </w:style>
  <w:style w:type="character" w:customStyle="1" w:styleId="20">
    <w:name w:val="正文首行缩进 Char"/>
    <w:basedOn w:val="19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CF57D-A233-490E-A7EB-DB657198E7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913</Words>
  <Characters>5208</Characters>
  <Lines>43</Lines>
  <Paragraphs>12</Paragraphs>
  <TotalTime>7</TotalTime>
  <ScaleCrop>false</ScaleCrop>
  <LinksUpToDate>false</LinksUpToDate>
  <CharactersWithSpaces>6109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2021-10-09T01:42:00Z</dcterms:created>
  <dc:creator>lenovo</dc:creator>
  <cp:lastModifiedBy>娟</cp:lastModifiedBy>
  <dcterms:modified xsi:type="dcterms:W3CDTF">2021-10-13T06:47:20Z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