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D4" w:rsidRPr="003E6326" w:rsidRDefault="00CF21D4" w:rsidP="00CF21D4">
      <w:pPr>
        <w:widowControl/>
        <w:shd w:val="clear" w:color="auto" w:fill="FFFFFF"/>
        <w:spacing w:before="100" w:beforeAutospacing="1" w:after="100" w:afterAutospacing="1" w:line="360" w:lineRule="auto"/>
        <w:jc w:val="left"/>
        <w:rPr>
          <w:rFonts w:ascii="黑体" w:eastAsia="黑体" w:hAnsi="黑体" w:hint="eastAsia"/>
          <w:sz w:val="32"/>
          <w:szCs w:val="32"/>
        </w:rPr>
      </w:pPr>
      <w:r w:rsidRPr="003E6326">
        <w:rPr>
          <w:rFonts w:ascii="黑体" w:eastAsia="黑体" w:hAnsi="黑体"/>
          <w:sz w:val="32"/>
          <w:szCs w:val="32"/>
        </w:rPr>
        <w:t>附件</w:t>
      </w:r>
      <w:r w:rsidRPr="003E6326">
        <w:rPr>
          <w:rFonts w:ascii="黑体" w:eastAsia="黑体" w:hAnsi="黑体" w:hint="eastAsia"/>
          <w:sz w:val="32"/>
          <w:szCs w:val="32"/>
        </w:rPr>
        <w:t>1</w:t>
      </w:r>
    </w:p>
    <w:p w:rsidR="00CF21D4" w:rsidRPr="003E6326" w:rsidRDefault="00CF21D4" w:rsidP="00CF21D4">
      <w:pPr>
        <w:widowControl/>
        <w:shd w:val="clear" w:color="auto" w:fill="FFFFFF"/>
        <w:spacing w:before="100" w:beforeAutospacing="1" w:after="100" w:afterAutospacing="1" w:line="360" w:lineRule="auto"/>
        <w:jc w:val="center"/>
        <w:rPr>
          <w:rFonts w:ascii="方正小标宋简体" w:eastAsia="方正小标宋简体" w:hAnsi="仿宋" w:hint="eastAsia"/>
          <w:sz w:val="36"/>
          <w:szCs w:val="36"/>
        </w:rPr>
      </w:pPr>
      <w:r w:rsidRPr="003E6326">
        <w:rPr>
          <w:rFonts w:ascii="方正小标宋简体" w:eastAsia="方正小标宋简体" w:hAnsi="仿宋" w:hint="eastAsia"/>
          <w:sz w:val="36"/>
          <w:szCs w:val="36"/>
        </w:rPr>
        <w:t>国家教育考试标准化考点建设规划及实施方案编制要求</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为了加快推进国家教育考试标准化考点建设工作，根据《国家中长期教育改革和发展规划纲要（2010—2020年）》，按照“统一规划、统一标准、统筹协调、分步实施、高效务实”的原则和有关工作要求，结合本地实际，统筹规划、科学合理编制本地区标准化考点建设规划及实施方案，具体编制工作要求及主要内容包括：</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1.项目背景和意义</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认真分析本地区国家教育考试面临的形势和困难，充分论述标准化考点建设的必要性和重要意义。</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2.建设目标及其可行性研究</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结合本地区实际，从技术、资金、管理、实施、安全等方面进行可行性研究，提出本地区切实可行的标准化考点建设总体目标和分期实现目标。</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3.现状及需求分析</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在充分调研的基础上，认真梳理总结本地区标准化考点建设现状，提出建设需求分析。包括：统筹各类国家教育考试考点</w:t>
      </w:r>
      <w:r w:rsidRPr="003E6326">
        <w:rPr>
          <w:rFonts w:ascii="仿宋_GB2312" w:eastAsia="仿宋_GB2312" w:hAnsi="仿宋" w:hint="eastAsia"/>
          <w:sz w:val="32"/>
          <w:szCs w:val="32"/>
        </w:rPr>
        <w:lastRenderedPageBreak/>
        <w:t>需求、各项考试业务需求，以及先期建设情况和改造需求等，明确系统建设各项功能需求；有关考点及其考场、设备（包括其中已建成或已拥有的）数量、资金投入（包括已投入和</w:t>
      </w:r>
      <w:proofErr w:type="gramStart"/>
      <w:r w:rsidRPr="003E6326">
        <w:rPr>
          <w:rFonts w:ascii="仿宋_GB2312" w:eastAsia="仿宋_GB2312" w:hAnsi="仿宋" w:hint="eastAsia"/>
          <w:sz w:val="32"/>
          <w:szCs w:val="32"/>
        </w:rPr>
        <w:t>拟投入</w:t>
      </w:r>
      <w:proofErr w:type="gramEnd"/>
      <w:r w:rsidRPr="003E6326">
        <w:rPr>
          <w:rFonts w:ascii="仿宋_GB2312" w:eastAsia="仿宋_GB2312" w:hAnsi="仿宋" w:hint="eastAsia"/>
          <w:sz w:val="32"/>
          <w:szCs w:val="32"/>
        </w:rPr>
        <w:t>）数额等，分地区、县区、考点进行统计分析，明确建设规模（包括具体需建设的标准化考点及考场数量）。</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4.考点建设主要内容</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考点是考试实施的场所和承载体。标准化考点由若干标准考场和考试工作所需办公室等组成，包括考场、保密室、考</w:t>
      </w:r>
      <w:proofErr w:type="gramStart"/>
      <w:r w:rsidRPr="003E6326">
        <w:rPr>
          <w:rFonts w:ascii="仿宋_GB2312" w:eastAsia="仿宋_GB2312" w:hAnsi="仿宋" w:hint="eastAsia"/>
          <w:sz w:val="32"/>
          <w:szCs w:val="32"/>
        </w:rPr>
        <w:t>务</w:t>
      </w:r>
      <w:proofErr w:type="gramEnd"/>
      <w:r w:rsidRPr="003E6326">
        <w:rPr>
          <w:rFonts w:ascii="仿宋_GB2312" w:eastAsia="仿宋_GB2312" w:hAnsi="仿宋" w:hint="eastAsia"/>
          <w:sz w:val="32"/>
          <w:szCs w:val="32"/>
        </w:rPr>
        <w:t>工作室、医疗室、保卫室、指挥室、网上巡查监控室等。有关场地必须符合有关部门建筑安全、消防安全以及通风、采光等要求。</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标准化</w:t>
      </w:r>
      <w:proofErr w:type="gramStart"/>
      <w:r w:rsidRPr="003E6326">
        <w:rPr>
          <w:rFonts w:ascii="仿宋_GB2312" w:eastAsia="仿宋_GB2312" w:hAnsi="仿宋" w:hint="eastAsia"/>
          <w:sz w:val="32"/>
          <w:szCs w:val="32"/>
        </w:rPr>
        <w:t>考点须</w:t>
      </w:r>
      <w:proofErr w:type="gramEnd"/>
      <w:r w:rsidRPr="003E6326">
        <w:rPr>
          <w:rFonts w:ascii="仿宋_GB2312" w:eastAsia="仿宋_GB2312" w:hAnsi="仿宋" w:hint="eastAsia"/>
          <w:sz w:val="32"/>
          <w:szCs w:val="32"/>
        </w:rPr>
        <w:t>配置的设施主要包括：应急通讯设备（如网络、移动电话、固定电话、传真机等）、可发布统一考试指令的设备（如音响系统等）、考生进入考场前的身份验证设备及检查考生随身携带物品的设施（如金属探测设备等）、对干扰考试正常进行信号的阻断设施（如符合国家有关规定的无线信号屏蔽仪等）、符合《国家教育考试网上巡查系统视频标准技术规范》的网上巡查设备，并应实现通过网络将考场图像传送至上级教育考试机构的考</w:t>
      </w:r>
      <w:proofErr w:type="gramStart"/>
      <w:r w:rsidRPr="003E6326">
        <w:rPr>
          <w:rFonts w:ascii="仿宋_GB2312" w:eastAsia="仿宋_GB2312" w:hAnsi="仿宋" w:hint="eastAsia"/>
          <w:sz w:val="32"/>
          <w:szCs w:val="32"/>
        </w:rPr>
        <w:t>务</w:t>
      </w:r>
      <w:proofErr w:type="gramEnd"/>
      <w:r w:rsidRPr="003E6326">
        <w:rPr>
          <w:rFonts w:ascii="仿宋_GB2312" w:eastAsia="仿宋_GB2312" w:hAnsi="仿宋" w:hint="eastAsia"/>
          <w:sz w:val="32"/>
          <w:szCs w:val="32"/>
        </w:rPr>
        <w:t>指挥中心，其中对试卷保密</w:t>
      </w:r>
      <w:proofErr w:type="gramStart"/>
      <w:r w:rsidRPr="003E6326">
        <w:rPr>
          <w:rFonts w:ascii="仿宋_GB2312" w:eastAsia="仿宋_GB2312" w:hAnsi="仿宋" w:hint="eastAsia"/>
          <w:sz w:val="32"/>
          <w:szCs w:val="32"/>
        </w:rPr>
        <w:t>室须实施</w:t>
      </w:r>
      <w:proofErr w:type="gramEnd"/>
      <w:r w:rsidRPr="003E6326">
        <w:rPr>
          <w:rFonts w:ascii="仿宋_GB2312" w:eastAsia="仿宋_GB2312" w:hAnsi="仿宋" w:hint="eastAsia"/>
          <w:sz w:val="32"/>
          <w:szCs w:val="32"/>
        </w:rPr>
        <w:t>24小时不间断电子巡查和录像。</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标准化考点建设还应包括建立健全</w:t>
      </w:r>
      <w:proofErr w:type="gramStart"/>
      <w:r w:rsidRPr="003E6326">
        <w:rPr>
          <w:rFonts w:ascii="仿宋_GB2312" w:eastAsia="仿宋_GB2312" w:hAnsi="仿宋" w:hint="eastAsia"/>
          <w:sz w:val="32"/>
          <w:szCs w:val="32"/>
        </w:rPr>
        <w:t>考点各级</w:t>
      </w:r>
      <w:proofErr w:type="gramEnd"/>
      <w:r w:rsidRPr="003E6326">
        <w:rPr>
          <w:rFonts w:ascii="仿宋_GB2312" w:eastAsia="仿宋_GB2312" w:hAnsi="仿宋" w:hint="eastAsia"/>
          <w:sz w:val="32"/>
          <w:szCs w:val="32"/>
        </w:rPr>
        <w:t>岗位的培训、管理制度和各类系统的运行、维护制度，明确细化各项工作的操</w:t>
      </w:r>
      <w:r w:rsidRPr="003E6326">
        <w:rPr>
          <w:rFonts w:ascii="仿宋_GB2312" w:eastAsia="仿宋_GB2312" w:hAnsi="仿宋" w:hint="eastAsia"/>
          <w:sz w:val="32"/>
          <w:szCs w:val="32"/>
        </w:rPr>
        <w:lastRenderedPageBreak/>
        <w:t>作规程，做好各种突发事件的应急处理预案，并建设一支合格的考试管理和服务队伍。</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5.</w:t>
      </w:r>
      <w:r w:rsidRPr="003E6326">
        <w:rPr>
          <w:rFonts w:ascii="宋体" w:eastAsia="仿宋_GB2312" w:hAnsi="宋体" w:hint="eastAsia"/>
          <w:sz w:val="32"/>
          <w:szCs w:val="32"/>
        </w:rPr>
        <w:t> </w:t>
      </w:r>
      <w:r w:rsidRPr="003E6326">
        <w:rPr>
          <w:rFonts w:ascii="仿宋_GB2312" w:eastAsia="仿宋_GB2312" w:hAnsi="仿宋" w:hint="eastAsia"/>
          <w:sz w:val="32"/>
          <w:szCs w:val="32"/>
        </w:rPr>
        <w:t>项目组织管理及系统功能实现</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成立标准化考点建设项目领导小组，制订详细实施计划和保障措施。根据国家教育考试有关业务需求和工作要求，统筹规划设计本地区考试综合业务、考生身份验证、作弊防控、视频及网络监控、应急指挥等各系统功能，坚持实用性与先进性并重的原则，合理确定软硬件的类型、数量、主要技术指标及运行环境等，制订科学、可行的技术实现方案。制订考点的建设、运行与维护方案，以及考点业务和设备管理办法。明确人员的配置及业务、技术培训要求等。</w:t>
      </w:r>
    </w:p>
    <w:p w:rsidR="00CF21D4" w:rsidRPr="003E6326" w:rsidRDefault="00CF21D4" w:rsidP="00CF21D4">
      <w:pPr>
        <w:shd w:val="clear" w:color="auto" w:fill="FFFFFF"/>
        <w:spacing w:before="100" w:beforeAutospacing="1" w:after="100" w:afterAutospacing="1" w:line="560" w:lineRule="exact"/>
        <w:ind w:firstLine="720"/>
        <w:jc w:val="left"/>
        <w:rPr>
          <w:rFonts w:ascii="仿宋_GB2312" w:eastAsia="仿宋_GB2312" w:hAnsi="仿宋" w:hint="eastAsia"/>
          <w:sz w:val="32"/>
          <w:szCs w:val="32"/>
        </w:rPr>
      </w:pPr>
      <w:r w:rsidRPr="003E6326">
        <w:rPr>
          <w:rFonts w:ascii="仿宋_GB2312" w:eastAsia="仿宋_GB2312" w:hAnsi="仿宋" w:hint="eastAsia"/>
          <w:sz w:val="32"/>
          <w:szCs w:val="32"/>
        </w:rPr>
        <w:t>6.项目经费概算</w:t>
      </w:r>
    </w:p>
    <w:p w:rsidR="00CF21D4" w:rsidRPr="003E6326" w:rsidRDefault="00CF21D4" w:rsidP="00CF21D4">
      <w:pPr>
        <w:spacing w:line="560" w:lineRule="exact"/>
        <w:ind w:firstLineChars="257" w:firstLine="822"/>
        <w:rPr>
          <w:rFonts w:ascii="仿宋_GB2312" w:eastAsia="仿宋_GB2312" w:hAnsi="仿宋" w:hint="eastAsia"/>
          <w:sz w:val="32"/>
          <w:szCs w:val="32"/>
        </w:rPr>
      </w:pPr>
      <w:r w:rsidRPr="003E6326">
        <w:rPr>
          <w:rFonts w:ascii="仿宋_GB2312" w:eastAsia="仿宋_GB2312" w:hAnsi="仿宋" w:hint="eastAsia"/>
          <w:sz w:val="32"/>
          <w:szCs w:val="32"/>
        </w:rPr>
        <w:t>各地区标准化考点建设及改造项目必须按照相关文件时间要求完成全部建设及改造工作。</w:t>
      </w:r>
      <w:r w:rsidRPr="003E6326">
        <w:rPr>
          <w:rFonts w:ascii="仿宋_GB2312" w:eastAsia="仿宋_GB2312" w:hAnsi="仿宋" w:cs="宋体" w:hint="eastAsia"/>
          <w:color w:val="000000"/>
          <w:spacing w:val="-4"/>
          <w:kern w:val="0"/>
          <w:sz w:val="32"/>
          <w:szCs w:val="32"/>
        </w:rPr>
        <w:t>项目建设及改造资金以市、县两级财政为主筹措，运行、维护资金按照考点学校隶属关系由同级财政负责。</w:t>
      </w:r>
      <w:r w:rsidRPr="003E6326">
        <w:rPr>
          <w:rFonts w:ascii="仿宋_GB2312" w:eastAsia="仿宋_GB2312" w:hAnsi="仿宋" w:hint="eastAsia"/>
          <w:sz w:val="32"/>
          <w:szCs w:val="32"/>
        </w:rPr>
        <w:t>各地区的资金投入概算要科学、合理、详尽，要明确硬件、软件、系统集成、运行维护和人员培训等各项所需资金。</w:t>
      </w:r>
    </w:p>
    <w:p w:rsidR="00CF21D4" w:rsidRPr="003E6326" w:rsidRDefault="00CF21D4" w:rsidP="00CF21D4">
      <w:pPr>
        <w:spacing w:line="560" w:lineRule="exact"/>
        <w:ind w:firstLineChars="257" w:firstLine="822"/>
        <w:rPr>
          <w:rFonts w:ascii="仿宋_GB2312" w:eastAsia="仿宋_GB2312" w:hAnsi="仿宋" w:hint="eastAsia"/>
          <w:sz w:val="32"/>
          <w:szCs w:val="32"/>
        </w:rPr>
      </w:pPr>
      <w:r w:rsidRPr="003E6326">
        <w:rPr>
          <w:rFonts w:ascii="仿宋_GB2312" w:eastAsia="仿宋_GB2312" w:hAnsi="仿宋" w:hint="eastAsia"/>
          <w:sz w:val="32"/>
          <w:szCs w:val="32"/>
        </w:rPr>
        <w:t>7. 国家教育考试标准化考点建设有关情况统计表样</w:t>
      </w:r>
    </w:p>
    <w:p w:rsidR="00CF21D4" w:rsidRPr="003E6326" w:rsidRDefault="00CF21D4" w:rsidP="00CF21D4">
      <w:pPr>
        <w:spacing w:line="560" w:lineRule="exact"/>
        <w:ind w:firstLineChars="257" w:firstLine="822"/>
        <w:rPr>
          <w:rFonts w:ascii="仿宋_GB2312" w:eastAsia="仿宋_GB2312" w:hAnsi="仿宋" w:hint="eastAsia"/>
          <w:sz w:val="32"/>
          <w:szCs w:val="32"/>
        </w:rPr>
      </w:pPr>
      <w:r w:rsidRPr="003E6326">
        <w:rPr>
          <w:rFonts w:ascii="仿宋_GB2312" w:eastAsia="仿宋_GB2312" w:hAnsi="仿宋" w:hint="eastAsia"/>
          <w:sz w:val="32"/>
          <w:szCs w:val="32"/>
        </w:rPr>
        <w:t>统计表应据实填报，分类（地区、县区、考点）汇总。</w:t>
      </w:r>
    </w:p>
    <w:p w:rsidR="00CF21D4" w:rsidRDefault="00CF21D4" w:rsidP="00CF21D4">
      <w:pPr>
        <w:spacing w:line="580" w:lineRule="exact"/>
        <w:ind w:firstLineChars="257" w:firstLine="822"/>
        <w:rPr>
          <w:rFonts w:ascii="仿宋" w:eastAsia="仿宋" w:hAnsi="仿宋" w:hint="eastAsia"/>
          <w:sz w:val="32"/>
          <w:szCs w:val="32"/>
        </w:rPr>
      </w:pPr>
    </w:p>
    <w:p w:rsidR="00CF21D4" w:rsidRPr="00347265" w:rsidRDefault="00CF21D4" w:rsidP="00CF21D4">
      <w:pPr>
        <w:spacing w:line="580" w:lineRule="exact"/>
        <w:ind w:firstLineChars="257" w:firstLine="822"/>
        <w:rPr>
          <w:rFonts w:ascii="仿宋" w:eastAsia="仿宋" w:hAnsi="仿宋" w:hint="eastAsia"/>
          <w:sz w:val="32"/>
          <w:szCs w:val="32"/>
        </w:rPr>
      </w:pPr>
    </w:p>
    <w:p w:rsidR="00CF21D4" w:rsidRPr="003A0B89" w:rsidRDefault="00CF21D4" w:rsidP="00CF21D4">
      <w:pPr>
        <w:spacing w:line="360" w:lineRule="auto"/>
        <w:ind w:firstLineChars="257" w:firstLine="826"/>
        <w:rPr>
          <w:rFonts w:ascii="宋体" w:hAnsi="宋体" w:hint="eastAsia"/>
          <w:b/>
          <w:sz w:val="32"/>
          <w:szCs w:val="32"/>
        </w:rPr>
      </w:pPr>
      <w:r w:rsidRPr="003A0B89">
        <w:rPr>
          <w:rFonts w:ascii="宋体" w:hAnsi="宋体" w:hint="eastAsia"/>
          <w:b/>
          <w:sz w:val="32"/>
          <w:szCs w:val="32"/>
        </w:rPr>
        <w:lastRenderedPageBreak/>
        <w:t>(1)标准化考点资金投入概算表</w:t>
      </w:r>
    </w:p>
    <w:p w:rsidR="00CF21D4" w:rsidRPr="003A0B89" w:rsidRDefault="00CF21D4" w:rsidP="00CF21D4">
      <w:pPr>
        <w:rPr>
          <w:rFonts w:ascii="宋体" w:hAnsi="宋体" w:cs="宋体"/>
          <w:color w:val="000000"/>
          <w:sz w:val="24"/>
        </w:rPr>
      </w:pPr>
      <w:r w:rsidRPr="003A0B89">
        <w:rPr>
          <w:rFonts w:ascii="宋体" w:hAnsi="宋体" w:hint="eastAsia"/>
          <w:color w:val="000000"/>
        </w:rPr>
        <w:t xml:space="preserve">　                             </w:t>
      </w:r>
      <w:r w:rsidRPr="003A0B89">
        <w:rPr>
          <w:rFonts w:ascii="宋体" w:hAnsi="宋体" w:cs="宋体" w:hint="eastAsia"/>
          <w:color w:val="000000"/>
          <w:kern w:val="0"/>
          <w:sz w:val="36"/>
          <w:szCs w:val="36"/>
          <w:u w:val="single"/>
        </w:rPr>
        <w:t xml:space="preserve">       </w:t>
      </w:r>
      <w:r w:rsidRPr="003A0B89">
        <w:rPr>
          <w:rFonts w:ascii="宋体" w:hAnsi="宋体" w:hint="eastAsia"/>
          <w:sz w:val="32"/>
          <w:szCs w:val="32"/>
        </w:rPr>
        <w:t>市、县（区）</w:t>
      </w:r>
    </w:p>
    <w:tbl>
      <w:tblPr>
        <w:tblW w:w="9720" w:type="dxa"/>
        <w:tblInd w:w="93" w:type="dxa"/>
        <w:tblLook w:val="0000" w:firstRow="0" w:lastRow="0" w:firstColumn="0" w:lastColumn="0" w:noHBand="0" w:noVBand="0"/>
      </w:tblPr>
      <w:tblGrid>
        <w:gridCol w:w="1080"/>
        <w:gridCol w:w="780"/>
        <w:gridCol w:w="820"/>
        <w:gridCol w:w="620"/>
        <w:gridCol w:w="720"/>
        <w:gridCol w:w="680"/>
        <w:gridCol w:w="640"/>
        <w:gridCol w:w="760"/>
        <w:gridCol w:w="880"/>
        <w:gridCol w:w="660"/>
        <w:gridCol w:w="700"/>
        <w:gridCol w:w="680"/>
        <w:gridCol w:w="700"/>
      </w:tblGrid>
      <w:tr w:rsidR="00CF21D4" w:rsidRPr="009E09EE" w:rsidTr="008901E7">
        <w:trPr>
          <w:trHeight w:val="337"/>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黑体" w:eastAsia="黑体" w:hAnsi="黑体" w:cs="宋体"/>
                <w:bCs/>
                <w:color w:val="000000"/>
                <w:kern w:val="0"/>
                <w:sz w:val="26"/>
                <w:szCs w:val="26"/>
              </w:rPr>
            </w:pPr>
            <w:r w:rsidRPr="00467D1D">
              <w:rPr>
                <w:rFonts w:ascii="黑体" w:eastAsia="黑体" w:hAnsi="黑体" w:cs="宋体" w:hint="eastAsia"/>
                <w:bCs/>
                <w:color w:val="000000"/>
                <w:kern w:val="0"/>
                <w:sz w:val="26"/>
                <w:szCs w:val="26"/>
              </w:rPr>
              <w:t>地区</w:t>
            </w:r>
          </w:p>
        </w:tc>
        <w:tc>
          <w:tcPr>
            <w:tcW w:w="426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黑体" w:eastAsia="黑体" w:hAnsi="黑体" w:cs="宋体"/>
                <w:bCs/>
                <w:color w:val="000000"/>
                <w:kern w:val="0"/>
                <w:sz w:val="26"/>
                <w:szCs w:val="26"/>
              </w:rPr>
            </w:pPr>
            <w:r w:rsidRPr="00467D1D">
              <w:rPr>
                <w:rFonts w:ascii="黑体" w:eastAsia="黑体" w:hAnsi="黑体" w:cs="宋体" w:hint="eastAsia"/>
                <w:bCs/>
                <w:color w:val="000000"/>
                <w:kern w:val="0"/>
                <w:sz w:val="26"/>
                <w:szCs w:val="26"/>
              </w:rPr>
              <w:t>已建</w:t>
            </w:r>
          </w:p>
        </w:tc>
        <w:tc>
          <w:tcPr>
            <w:tcW w:w="43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黑体" w:eastAsia="黑体" w:hAnsi="黑体" w:cs="宋体"/>
                <w:bCs/>
                <w:color w:val="000000"/>
                <w:kern w:val="0"/>
                <w:sz w:val="26"/>
                <w:szCs w:val="26"/>
              </w:rPr>
            </w:pPr>
            <w:r w:rsidRPr="00467D1D">
              <w:rPr>
                <w:rFonts w:ascii="黑体" w:eastAsia="黑体" w:hAnsi="黑体" w:cs="宋体" w:hint="eastAsia"/>
                <w:bCs/>
                <w:color w:val="000000"/>
                <w:kern w:val="0"/>
                <w:sz w:val="26"/>
                <w:szCs w:val="26"/>
              </w:rPr>
              <w:t>待建</w:t>
            </w:r>
          </w:p>
        </w:tc>
      </w:tr>
      <w:tr w:rsidR="00CF21D4" w:rsidRPr="009E09EE" w:rsidTr="008901E7">
        <w:trPr>
          <w:trHeight w:val="337"/>
        </w:trPr>
        <w:tc>
          <w:tcPr>
            <w:tcW w:w="1080" w:type="dxa"/>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c>
          <w:tcPr>
            <w:tcW w:w="4260" w:type="dxa"/>
            <w:gridSpan w:val="6"/>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c>
          <w:tcPr>
            <w:tcW w:w="4380" w:type="dxa"/>
            <w:gridSpan w:val="6"/>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r>
      <w:tr w:rsidR="00CF21D4" w:rsidRPr="009E09EE" w:rsidTr="008901E7">
        <w:trPr>
          <w:trHeight w:val="337"/>
        </w:trPr>
        <w:tc>
          <w:tcPr>
            <w:tcW w:w="1080" w:type="dxa"/>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proofErr w:type="gramStart"/>
            <w:r w:rsidRPr="00467D1D">
              <w:rPr>
                <w:rFonts w:ascii="宋体" w:hAnsi="宋体" w:cs="宋体" w:hint="eastAsia"/>
                <w:bCs/>
                <w:color w:val="000000"/>
                <w:kern w:val="0"/>
                <w:sz w:val="26"/>
                <w:szCs w:val="26"/>
              </w:rPr>
              <w:t>考点数</w:t>
            </w:r>
            <w:proofErr w:type="gramEnd"/>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r w:rsidRPr="00467D1D">
              <w:rPr>
                <w:rFonts w:ascii="宋体" w:hAnsi="宋体" w:cs="宋体" w:hint="eastAsia"/>
                <w:bCs/>
                <w:color w:val="000000"/>
                <w:kern w:val="0"/>
                <w:sz w:val="26"/>
                <w:szCs w:val="26"/>
              </w:rPr>
              <w:t>考场数</w:t>
            </w:r>
          </w:p>
        </w:tc>
        <w:tc>
          <w:tcPr>
            <w:tcW w:w="26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r w:rsidRPr="00467D1D">
              <w:rPr>
                <w:rFonts w:ascii="宋体" w:hAnsi="宋体" w:cs="宋体" w:hint="eastAsia"/>
                <w:bCs/>
                <w:color w:val="000000"/>
                <w:kern w:val="0"/>
                <w:sz w:val="26"/>
                <w:szCs w:val="26"/>
              </w:rPr>
              <w:t>投入资金概算   （万元）</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proofErr w:type="gramStart"/>
            <w:r w:rsidRPr="00467D1D">
              <w:rPr>
                <w:rFonts w:ascii="宋体" w:hAnsi="宋体" w:cs="宋体" w:hint="eastAsia"/>
                <w:bCs/>
                <w:color w:val="000000"/>
                <w:kern w:val="0"/>
                <w:sz w:val="26"/>
                <w:szCs w:val="26"/>
              </w:rPr>
              <w:t>考点数</w:t>
            </w:r>
            <w:proofErr w:type="gramEnd"/>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r w:rsidRPr="00467D1D">
              <w:rPr>
                <w:rFonts w:ascii="宋体" w:hAnsi="宋体" w:cs="宋体" w:hint="eastAsia"/>
                <w:bCs/>
                <w:color w:val="000000"/>
                <w:kern w:val="0"/>
                <w:sz w:val="26"/>
                <w:szCs w:val="26"/>
              </w:rPr>
              <w:t>考场数</w:t>
            </w:r>
          </w:p>
        </w:tc>
        <w:tc>
          <w:tcPr>
            <w:tcW w:w="27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6"/>
                <w:szCs w:val="26"/>
              </w:rPr>
            </w:pPr>
            <w:r w:rsidRPr="00467D1D">
              <w:rPr>
                <w:rFonts w:ascii="宋体" w:hAnsi="宋体" w:cs="宋体" w:hint="eastAsia"/>
                <w:bCs/>
                <w:color w:val="000000"/>
                <w:kern w:val="0"/>
                <w:sz w:val="26"/>
                <w:szCs w:val="26"/>
              </w:rPr>
              <w:t>投入资金概算   （万元）</w:t>
            </w:r>
          </w:p>
        </w:tc>
      </w:tr>
      <w:tr w:rsidR="00CF21D4" w:rsidRPr="009E09EE" w:rsidTr="008901E7">
        <w:trPr>
          <w:trHeight w:val="337"/>
        </w:trPr>
        <w:tc>
          <w:tcPr>
            <w:tcW w:w="1080" w:type="dxa"/>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c>
          <w:tcPr>
            <w:tcW w:w="78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82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2660" w:type="dxa"/>
            <w:gridSpan w:val="4"/>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76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88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2740" w:type="dxa"/>
            <w:gridSpan w:val="4"/>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r>
      <w:tr w:rsidR="00CF21D4" w:rsidRPr="009E09EE" w:rsidTr="008901E7">
        <w:trPr>
          <w:trHeight w:val="300"/>
        </w:trPr>
        <w:tc>
          <w:tcPr>
            <w:tcW w:w="1080" w:type="dxa"/>
            <w:vMerge/>
            <w:tcBorders>
              <w:top w:val="single" w:sz="4" w:space="0" w:color="auto"/>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黑体" w:eastAsia="黑体" w:hAnsi="黑体" w:cs="宋体"/>
                <w:bCs/>
                <w:color w:val="000000"/>
                <w:kern w:val="0"/>
                <w:sz w:val="26"/>
                <w:szCs w:val="26"/>
              </w:rPr>
            </w:pPr>
          </w:p>
        </w:tc>
        <w:tc>
          <w:tcPr>
            <w:tcW w:w="78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82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62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left"/>
              <w:rPr>
                <w:rFonts w:ascii="宋体" w:hAnsi="宋体" w:cs="宋体"/>
                <w:bCs/>
                <w:color w:val="000000"/>
                <w:kern w:val="0"/>
                <w:sz w:val="24"/>
              </w:rPr>
            </w:pPr>
            <w:r w:rsidRPr="00467D1D">
              <w:rPr>
                <w:rFonts w:ascii="宋体" w:hAnsi="宋体" w:cs="宋体" w:hint="eastAsia"/>
                <w:bCs/>
                <w:color w:val="000000"/>
                <w:kern w:val="0"/>
                <w:sz w:val="24"/>
              </w:rPr>
              <w:t>总计</w:t>
            </w:r>
          </w:p>
        </w:tc>
        <w:tc>
          <w:tcPr>
            <w:tcW w:w="72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left"/>
              <w:rPr>
                <w:rFonts w:ascii="宋体" w:hAnsi="宋体" w:cs="宋体"/>
                <w:bCs/>
                <w:color w:val="000000"/>
                <w:kern w:val="0"/>
                <w:sz w:val="24"/>
              </w:rPr>
            </w:pPr>
            <w:r w:rsidRPr="00467D1D">
              <w:rPr>
                <w:rFonts w:ascii="宋体" w:hAnsi="宋体" w:cs="宋体" w:hint="eastAsia"/>
                <w:bCs/>
                <w:color w:val="000000"/>
                <w:kern w:val="0"/>
                <w:sz w:val="24"/>
              </w:rPr>
              <w:t>省级</w:t>
            </w:r>
          </w:p>
        </w:tc>
        <w:tc>
          <w:tcPr>
            <w:tcW w:w="68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left"/>
              <w:rPr>
                <w:rFonts w:ascii="宋体" w:hAnsi="宋体" w:cs="宋体"/>
                <w:bCs/>
                <w:color w:val="000000"/>
                <w:kern w:val="0"/>
                <w:sz w:val="24"/>
              </w:rPr>
            </w:pPr>
            <w:r w:rsidRPr="00467D1D">
              <w:rPr>
                <w:rFonts w:ascii="宋体" w:hAnsi="宋体" w:cs="宋体" w:hint="eastAsia"/>
                <w:bCs/>
                <w:color w:val="000000"/>
                <w:kern w:val="0"/>
                <w:sz w:val="24"/>
              </w:rPr>
              <w:t>地市</w:t>
            </w:r>
          </w:p>
        </w:tc>
        <w:tc>
          <w:tcPr>
            <w:tcW w:w="64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left"/>
              <w:rPr>
                <w:rFonts w:ascii="宋体" w:hAnsi="宋体" w:cs="宋体"/>
                <w:bCs/>
                <w:color w:val="000000"/>
                <w:kern w:val="0"/>
                <w:sz w:val="24"/>
              </w:rPr>
            </w:pPr>
            <w:r w:rsidRPr="00467D1D">
              <w:rPr>
                <w:rFonts w:ascii="宋体" w:hAnsi="宋体" w:cs="宋体" w:hint="eastAsia"/>
                <w:bCs/>
                <w:color w:val="000000"/>
                <w:kern w:val="0"/>
                <w:sz w:val="24"/>
              </w:rPr>
              <w:t>县级</w:t>
            </w:r>
          </w:p>
        </w:tc>
        <w:tc>
          <w:tcPr>
            <w:tcW w:w="76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880" w:type="dxa"/>
            <w:vMerge/>
            <w:tcBorders>
              <w:top w:val="nil"/>
              <w:left w:val="single" w:sz="4" w:space="0" w:color="auto"/>
              <w:bottom w:val="single" w:sz="4" w:space="0" w:color="auto"/>
              <w:right w:val="single" w:sz="4" w:space="0" w:color="auto"/>
            </w:tcBorders>
            <w:vAlign w:val="center"/>
          </w:tcPr>
          <w:p w:rsidR="00CF21D4" w:rsidRPr="00467D1D" w:rsidRDefault="00CF21D4" w:rsidP="008901E7">
            <w:pPr>
              <w:widowControl/>
              <w:jc w:val="left"/>
              <w:rPr>
                <w:rFonts w:ascii="宋体" w:hAnsi="宋体" w:cs="宋体"/>
                <w:bCs/>
                <w:color w:val="000000"/>
                <w:kern w:val="0"/>
                <w:sz w:val="26"/>
                <w:szCs w:val="26"/>
              </w:rPr>
            </w:pPr>
          </w:p>
        </w:tc>
        <w:tc>
          <w:tcPr>
            <w:tcW w:w="66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4"/>
              </w:rPr>
            </w:pPr>
            <w:r w:rsidRPr="00467D1D">
              <w:rPr>
                <w:rFonts w:ascii="宋体" w:hAnsi="宋体" w:cs="宋体" w:hint="eastAsia"/>
                <w:bCs/>
                <w:color w:val="000000"/>
                <w:kern w:val="0"/>
                <w:sz w:val="24"/>
              </w:rPr>
              <w:t>总计</w:t>
            </w:r>
          </w:p>
        </w:tc>
        <w:tc>
          <w:tcPr>
            <w:tcW w:w="70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4"/>
              </w:rPr>
            </w:pPr>
            <w:r w:rsidRPr="00467D1D">
              <w:rPr>
                <w:rFonts w:ascii="宋体" w:hAnsi="宋体" w:cs="宋体" w:hint="eastAsia"/>
                <w:bCs/>
                <w:color w:val="000000"/>
                <w:kern w:val="0"/>
                <w:sz w:val="24"/>
              </w:rPr>
              <w:t>省级</w:t>
            </w:r>
          </w:p>
        </w:tc>
        <w:tc>
          <w:tcPr>
            <w:tcW w:w="68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4"/>
              </w:rPr>
            </w:pPr>
            <w:r w:rsidRPr="00467D1D">
              <w:rPr>
                <w:rFonts w:ascii="宋体" w:hAnsi="宋体" w:cs="宋体" w:hint="eastAsia"/>
                <w:bCs/>
                <w:color w:val="000000"/>
                <w:kern w:val="0"/>
                <w:sz w:val="24"/>
              </w:rPr>
              <w:t>地市</w:t>
            </w:r>
          </w:p>
        </w:tc>
        <w:tc>
          <w:tcPr>
            <w:tcW w:w="700" w:type="dxa"/>
            <w:tcBorders>
              <w:top w:val="nil"/>
              <w:left w:val="nil"/>
              <w:bottom w:val="single" w:sz="4" w:space="0" w:color="auto"/>
              <w:right w:val="single" w:sz="4" w:space="0" w:color="auto"/>
            </w:tcBorders>
            <w:shd w:val="clear" w:color="auto" w:fill="auto"/>
            <w:vAlign w:val="center"/>
          </w:tcPr>
          <w:p w:rsidR="00CF21D4" w:rsidRPr="00467D1D" w:rsidRDefault="00CF21D4" w:rsidP="008901E7">
            <w:pPr>
              <w:widowControl/>
              <w:jc w:val="center"/>
              <w:rPr>
                <w:rFonts w:ascii="宋体" w:hAnsi="宋体" w:cs="宋体"/>
                <w:bCs/>
                <w:color w:val="000000"/>
                <w:kern w:val="0"/>
                <w:sz w:val="24"/>
              </w:rPr>
            </w:pPr>
            <w:r w:rsidRPr="00467D1D">
              <w:rPr>
                <w:rFonts w:ascii="宋体" w:hAnsi="宋体" w:cs="宋体" w:hint="eastAsia"/>
                <w:bCs/>
                <w:color w:val="000000"/>
                <w:kern w:val="0"/>
                <w:sz w:val="24"/>
              </w:rPr>
              <w:t>县级</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8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CF21D4" w:rsidRPr="009E09EE" w:rsidRDefault="00CF21D4" w:rsidP="008901E7">
            <w:pPr>
              <w:widowControl/>
              <w:rPr>
                <w:rFonts w:ascii="宋体" w:hAnsi="宋体" w:cs="宋体"/>
                <w:color w:val="000000"/>
                <w:kern w:val="0"/>
                <w:sz w:val="24"/>
              </w:rPr>
            </w:pPr>
            <w:r w:rsidRPr="009E09EE">
              <w:rPr>
                <w:rFonts w:ascii="宋体" w:hAnsi="宋体" w:cs="宋体" w:hint="eastAsia"/>
                <w:color w:val="000000"/>
                <w:kern w:val="0"/>
                <w:sz w:val="24"/>
              </w:rPr>
              <w:t xml:space="preserve">　</w:t>
            </w:r>
          </w:p>
        </w:tc>
      </w:tr>
      <w:tr w:rsidR="00CF21D4" w:rsidRPr="009E09EE" w:rsidTr="008901E7">
        <w:trPr>
          <w:trHeight w:val="499"/>
        </w:trPr>
        <w:tc>
          <w:tcPr>
            <w:tcW w:w="1080" w:type="dxa"/>
            <w:tcBorders>
              <w:top w:val="nil"/>
              <w:left w:val="single" w:sz="4" w:space="0" w:color="auto"/>
              <w:bottom w:val="single" w:sz="4" w:space="0" w:color="auto"/>
              <w:right w:val="single" w:sz="4" w:space="0" w:color="auto"/>
            </w:tcBorders>
            <w:shd w:val="clear" w:color="auto" w:fill="auto"/>
            <w:vAlign w:val="center"/>
          </w:tcPr>
          <w:p w:rsidR="00CF21D4" w:rsidRPr="009E09EE" w:rsidRDefault="00CF21D4" w:rsidP="008901E7">
            <w:pPr>
              <w:widowControl/>
              <w:jc w:val="center"/>
              <w:rPr>
                <w:rFonts w:ascii="宋体" w:hAnsi="宋体" w:cs="宋体"/>
                <w:b/>
                <w:bCs/>
                <w:color w:val="000000"/>
                <w:kern w:val="0"/>
                <w:sz w:val="24"/>
              </w:rPr>
            </w:pPr>
            <w:r w:rsidRPr="009E09EE">
              <w:rPr>
                <w:rFonts w:ascii="宋体" w:hAnsi="宋体" w:cs="宋体" w:hint="eastAsia"/>
                <w:b/>
                <w:bCs/>
                <w:color w:val="000000"/>
                <w:kern w:val="0"/>
                <w:sz w:val="24"/>
              </w:rPr>
              <w:t>合计</w:t>
            </w:r>
          </w:p>
        </w:tc>
        <w:tc>
          <w:tcPr>
            <w:tcW w:w="78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tcPr>
          <w:p w:rsidR="00CF21D4" w:rsidRPr="009E09EE" w:rsidRDefault="00CF21D4" w:rsidP="008901E7">
            <w:pPr>
              <w:widowControl/>
              <w:jc w:val="left"/>
              <w:rPr>
                <w:rFonts w:ascii="宋体" w:hAnsi="宋体" w:cs="宋体"/>
                <w:kern w:val="0"/>
                <w:sz w:val="24"/>
              </w:rPr>
            </w:pPr>
            <w:r w:rsidRPr="009E09EE">
              <w:rPr>
                <w:rFonts w:ascii="宋体" w:hAnsi="宋体" w:cs="宋体" w:hint="eastAsia"/>
                <w:kern w:val="0"/>
                <w:sz w:val="24"/>
              </w:rPr>
              <w:t xml:space="preserve">　</w:t>
            </w:r>
          </w:p>
        </w:tc>
      </w:tr>
    </w:tbl>
    <w:p w:rsidR="00CF21D4" w:rsidRDefault="00CF21D4" w:rsidP="00CF21D4">
      <w:pPr>
        <w:spacing w:line="400" w:lineRule="exact"/>
        <w:ind w:firstLineChars="257" w:firstLine="822"/>
        <w:rPr>
          <w:rFonts w:ascii="仿宋_GB2312" w:eastAsia="仿宋_GB2312" w:hint="eastAsia"/>
          <w:sz w:val="32"/>
          <w:szCs w:val="32"/>
        </w:rPr>
      </w:pPr>
    </w:p>
    <w:p w:rsidR="00CF21D4" w:rsidRPr="003A0B89" w:rsidRDefault="00CF21D4" w:rsidP="00CF21D4">
      <w:pPr>
        <w:spacing w:line="400" w:lineRule="exact"/>
        <w:ind w:firstLineChars="257" w:firstLine="826"/>
        <w:rPr>
          <w:rFonts w:ascii="宋体" w:hAnsi="宋体" w:hint="eastAsia"/>
          <w:b/>
          <w:sz w:val="32"/>
          <w:szCs w:val="32"/>
        </w:rPr>
      </w:pPr>
      <w:r w:rsidRPr="003A0B89">
        <w:rPr>
          <w:rFonts w:ascii="宋体" w:hAnsi="宋体" w:hint="eastAsia"/>
          <w:b/>
          <w:sz w:val="32"/>
          <w:szCs w:val="32"/>
        </w:rPr>
        <w:t>(2) 国家教育考试标准化考点建设需求统计表</w:t>
      </w:r>
    </w:p>
    <w:p w:rsidR="00CF21D4" w:rsidRPr="003A0B89" w:rsidRDefault="00CF21D4" w:rsidP="00CF21D4">
      <w:pPr>
        <w:spacing w:line="400" w:lineRule="exact"/>
        <w:jc w:val="center"/>
        <w:outlineLvl w:val="0"/>
        <w:rPr>
          <w:rFonts w:ascii="宋体" w:hAnsi="宋体" w:hint="eastAsia"/>
          <w:sz w:val="32"/>
          <w:szCs w:val="32"/>
        </w:rPr>
      </w:pPr>
      <w:r w:rsidRPr="003A0B89">
        <w:rPr>
          <w:rFonts w:ascii="宋体" w:hAnsi="宋体" w:cs="宋体" w:hint="eastAsia"/>
          <w:color w:val="000000"/>
          <w:kern w:val="0"/>
          <w:sz w:val="36"/>
          <w:szCs w:val="36"/>
          <w:u w:val="single"/>
        </w:rPr>
        <w:t xml:space="preserve">       </w:t>
      </w:r>
      <w:r w:rsidRPr="003A0B89">
        <w:rPr>
          <w:rFonts w:ascii="宋体" w:hAnsi="宋体" w:hint="eastAsia"/>
          <w:sz w:val="32"/>
          <w:szCs w:val="32"/>
        </w:rPr>
        <w:t xml:space="preserve">市、县（区）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1711"/>
        <w:gridCol w:w="2381"/>
        <w:gridCol w:w="3264"/>
      </w:tblGrid>
      <w:tr w:rsidR="00CF21D4" w:rsidTr="008901E7">
        <w:tblPrEx>
          <w:tblCellMar>
            <w:top w:w="0" w:type="dxa"/>
            <w:bottom w:w="0" w:type="dxa"/>
          </w:tblCellMar>
        </w:tblPrEx>
        <w:trPr>
          <w:jc w:val="center"/>
        </w:trPr>
        <w:tc>
          <w:tcPr>
            <w:tcW w:w="9468" w:type="dxa"/>
            <w:gridSpan w:val="4"/>
            <w:tcBorders>
              <w:top w:val="double" w:sz="4" w:space="0" w:color="auto"/>
              <w:left w:val="double" w:sz="4" w:space="0" w:color="auto"/>
              <w:right w:val="double" w:sz="4" w:space="0" w:color="auto"/>
            </w:tcBorders>
          </w:tcPr>
          <w:p w:rsidR="00CF21D4" w:rsidRPr="00467D1D" w:rsidRDefault="00CF21D4" w:rsidP="008901E7">
            <w:pPr>
              <w:spacing w:line="600" w:lineRule="exact"/>
              <w:rPr>
                <w:rFonts w:hint="eastAsia"/>
                <w:sz w:val="24"/>
              </w:rPr>
            </w:pPr>
            <w:r w:rsidRPr="00467D1D">
              <w:rPr>
                <w:rFonts w:hint="eastAsia"/>
                <w:sz w:val="24"/>
              </w:rPr>
              <w:t>各类国家教育考试考点及考场情况</w:t>
            </w:r>
          </w:p>
        </w:tc>
      </w:tr>
      <w:tr w:rsidR="00CF21D4" w:rsidTr="008901E7">
        <w:tblPrEx>
          <w:tblCellMar>
            <w:top w:w="0" w:type="dxa"/>
            <w:bottom w:w="0" w:type="dxa"/>
          </w:tblCellMar>
          <w:tblLook w:val="01E0" w:firstRow="1" w:lastRow="1" w:firstColumn="1" w:lastColumn="1" w:noHBand="0" w:noVBand="0"/>
        </w:tblPrEx>
        <w:trPr>
          <w:trHeight w:val="521"/>
          <w:jc w:val="center"/>
        </w:trPr>
        <w:tc>
          <w:tcPr>
            <w:tcW w:w="2112" w:type="dxa"/>
            <w:tcBorders>
              <w:top w:val="single" w:sz="4" w:space="0" w:color="auto"/>
              <w:left w:val="double" w:sz="4" w:space="0" w:color="auto"/>
              <w:bottom w:val="single" w:sz="4" w:space="0" w:color="auto"/>
              <w:right w:val="single" w:sz="4" w:space="0" w:color="auto"/>
            </w:tcBorders>
            <w:vAlign w:val="center"/>
          </w:tcPr>
          <w:p w:rsidR="00CF21D4" w:rsidRDefault="00CF21D4" w:rsidP="008901E7">
            <w:pPr>
              <w:pStyle w:val="3"/>
              <w:spacing w:line="460" w:lineRule="exact"/>
              <w:ind w:right="-96" w:firstLineChars="0" w:firstLine="0"/>
              <w:jc w:val="center"/>
              <w:rPr>
                <w:rFonts w:ascii="宋体" w:eastAsia="宋体" w:hAnsi="宋体"/>
                <w:sz w:val="24"/>
              </w:rPr>
            </w:pPr>
            <w:r>
              <w:rPr>
                <w:rFonts w:ascii="宋体" w:eastAsia="宋体" w:hAnsi="宋体" w:hint="eastAsia"/>
                <w:sz w:val="24"/>
              </w:rPr>
              <w:t>考试类型</w:t>
            </w:r>
          </w:p>
        </w:tc>
        <w:tc>
          <w:tcPr>
            <w:tcW w:w="1711" w:type="dxa"/>
            <w:tcBorders>
              <w:top w:val="single" w:sz="4" w:space="0" w:color="auto"/>
              <w:left w:val="single" w:sz="4" w:space="0" w:color="auto"/>
              <w:bottom w:val="single" w:sz="4" w:space="0" w:color="auto"/>
              <w:right w:val="single" w:sz="4" w:space="0" w:color="auto"/>
            </w:tcBorders>
          </w:tcPr>
          <w:p w:rsidR="00CF21D4" w:rsidRDefault="00CF21D4" w:rsidP="008901E7">
            <w:pPr>
              <w:pStyle w:val="3"/>
              <w:spacing w:line="460" w:lineRule="exact"/>
              <w:ind w:right="-96" w:firstLineChars="0" w:firstLine="0"/>
              <w:jc w:val="center"/>
              <w:rPr>
                <w:rFonts w:ascii="宋体" w:eastAsia="宋体" w:hAnsi="宋体"/>
                <w:sz w:val="24"/>
              </w:rPr>
            </w:pPr>
            <w:r>
              <w:rPr>
                <w:rFonts w:ascii="宋体" w:eastAsia="宋体" w:hAnsi="宋体" w:hint="eastAsia"/>
                <w:sz w:val="24"/>
              </w:rPr>
              <w:t>考生人数</w:t>
            </w:r>
          </w:p>
        </w:tc>
        <w:tc>
          <w:tcPr>
            <w:tcW w:w="2381" w:type="dxa"/>
            <w:tcBorders>
              <w:top w:val="single" w:sz="4" w:space="0" w:color="auto"/>
              <w:left w:val="single" w:sz="4" w:space="0" w:color="auto"/>
              <w:bottom w:val="single" w:sz="4" w:space="0" w:color="auto"/>
              <w:right w:val="single" w:sz="4" w:space="0" w:color="auto"/>
            </w:tcBorders>
          </w:tcPr>
          <w:p w:rsidR="00CF21D4" w:rsidRDefault="00CF21D4" w:rsidP="008901E7">
            <w:pPr>
              <w:pStyle w:val="3"/>
              <w:spacing w:line="460" w:lineRule="exact"/>
              <w:ind w:right="-96" w:firstLineChars="0" w:firstLine="0"/>
              <w:jc w:val="center"/>
              <w:rPr>
                <w:rFonts w:ascii="宋体" w:eastAsia="宋体" w:hAnsi="宋体"/>
                <w:sz w:val="24"/>
              </w:rPr>
            </w:pPr>
            <w:proofErr w:type="gramStart"/>
            <w:r>
              <w:rPr>
                <w:rFonts w:ascii="宋体" w:eastAsia="宋体" w:hAnsi="宋体" w:hint="eastAsia"/>
                <w:sz w:val="24"/>
              </w:rPr>
              <w:t>考点数</w:t>
            </w:r>
            <w:proofErr w:type="gramEnd"/>
          </w:p>
        </w:tc>
        <w:tc>
          <w:tcPr>
            <w:tcW w:w="3264" w:type="dxa"/>
            <w:tcBorders>
              <w:top w:val="single" w:sz="4" w:space="0" w:color="auto"/>
              <w:left w:val="single" w:sz="4" w:space="0" w:color="auto"/>
              <w:bottom w:val="single" w:sz="4" w:space="0" w:color="auto"/>
              <w:right w:val="double" w:sz="4" w:space="0" w:color="auto"/>
            </w:tcBorders>
            <w:vAlign w:val="center"/>
          </w:tcPr>
          <w:p w:rsidR="00CF21D4" w:rsidRDefault="00CF21D4" w:rsidP="008901E7">
            <w:pPr>
              <w:pStyle w:val="3"/>
              <w:spacing w:line="460" w:lineRule="exact"/>
              <w:ind w:right="-96" w:firstLineChars="0" w:firstLine="0"/>
              <w:jc w:val="center"/>
              <w:rPr>
                <w:rFonts w:ascii="宋体" w:eastAsia="宋体" w:hAnsi="宋体"/>
                <w:sz w:val="24"/>
              </w:rPr>
            </w:pPr>
            <w:r>
              <w:rPr>
                <w:rFonts w:ascii="宋体" w:eastAsia="宋体" w:hAnsi="宋体" w:hint="eastAsia"/>
                <w:sz w:val="24"/>
              </w:rPr>
              <w:t>考场数</w:t>
            </w:r>
          </w:p>
        </w:tc>
      </w:tr>
      <w:tr w:rsidR="00CF21D4" w:rsidTr="008901E7">
        <w:tblPrEx>
          <w:tblCellMar>
            <w:top w:w="0" w:type="dxa"/>
            <w:bottom w:w="0" w:type="dxa"/>
          </w:tblCellMar>
          <w:tblLook w:val="01E0" w:firstRow="1" w:lastRow="1" w:firstColumn="1" w:lastColumn="1" w:noHBand="0" w:noVBand="0"/>
        </w:tblPrEx>
        <w:trPr>
          <w:trHeight w:val="497"/>
          <w:jc w:val="center"/>
        </w:trPr>
        <w:tc>
          <w:tcPr>
            <w:tcW w:w="2112" w:type="dxa"/>
            <w:tcBorders>
              <w:top w:val="single" w:sz="4" w:space="0" w:color="auto"/>
              <w:left w:val="double" w:sz="4" w:space="0" w:color="auto"/>
              <w:bottom w:val="single" w:sz="4" w:space="0" w:color="auto"/>
              <w:right w:val="single" w:sz="4" w:space="0" w:color="auto"/>
            </w:tcBorders>
          </w:tcPr>
          <w:p w:rsidR="00CF21D4" w:rsidRDefault="00CF21D4" w:rsidP="008901E7">
            <w:pPr>
              <w:pStyle w:val="3"/>
              <w:spacing w:line="460" w:lineRule="exact"/>
              <w:ind w:right="-96" w:firstLineChars="0" w:firstLine="0"/>
              <w:jc w:val="center"/>
              <w:rPr>
                <w:rFonts w:ascii="宋体" w:eastAsia="宋体" w:hAnsi="宋体"/>
                <w:sz w:val="24"/>
              </w:rPr>
            </w:pPr>
            <w:r>
              <w:rPr>
                <w:rFonts w:ascii="宋体" w:eastAsia="宋体" w:hAnsi="宋体" w:hint="eastAsia"/>
                <w:sz w:val="24"/>
              </w:rPr>
              <w:t>普通高考</w:t>
            </w:r>
          </w:p>
        </w:tc>
        <w:tc>
          <w:tcPr>
            <w:tcW w:w="171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sz w:val="24"/>
              </w:rPr>
            </w:pPr>
          </w:p>
        </w:tc>
        <w:tc>
          <w:tcPr>
            <w:tcW w:w="238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sz w:val="24"/>
              </w:rPr>
            </w:pPr>
          </w:p>
        </w:tc>
        <w:tc>
          <w:tcPr>
            <w:tcW w:w="3264" w:type="dxa"/>
            <w:tcBorders>
              <w:top w:val="single" w:sz="4" w:space="0" w:color="auto"/>
              <w:left w:val="single" w:sz="4" w:space="0" w:color="auto"/>
              <w:bottom w:val="single" w:sz="4" w:space="0" w:color="auto"/>
              <w:right w:val="double" w:sz="4" w:space="0" w:color="auto"/>
            </w:tcBorders>
          </w:tcPr>
          <w:p w:rsidR="00CF21D4" w:rsidRDefault="00CF21D4" w:rsidP="008901E7">
            <w:pPr>
              <w:rPr>
                <w:rFonts w:ascii="宋体" w:hAnsi="宋体"/>
                <w:sz w:val="24"/>
              </w:rPr>
            </w:pPr>
          </w:p>
        </w:tc>
      </w:tr>
      <w:tr w:rsidR="00CF21D4" w:rsidTr="008901E7">
        <w:tblPrEx>
          <w:tblCellMar>
            <w:top w:w="0" w:type="dxa"/>
            <w:bottom w:w="0" w:type="dxa"/>
          </w:tblCellMar>
          <w:tblLook w:val="01E0" w:firstRow="1" w:lastRow="1" w:firstColumn="1" w:lastColumn="1" w:noHBand="0" w:noVBand="0"/>
        </w:tblPrEx>
        <w:trPr>
          <w:trHeight w:val="497"/>
          <w:jc w:val="center"/>
        </w:trPr>
        <w:tc>
          <w:tcPr>
            <w:tcW w:w="2112" w:type="dxa"/>
            <w:tcBorders>
              <w:top w:val="single" w:sz="4" w:space="0" w:color="auto"/>
              <w:left w:val="double" w:sz="4" w:space="0" w:color="auto"/>
              <w:bottom w:val="single" w:sz="4" w:space="0" w:color="auto"/>
              <w:right w:val="single" w:sz="4" w:space="0" w:color="auto"/>
            </w:tcBorders>
          </w:tcPr>
          <w:p w:rsidR="00CF21D4" w:rsidRDefault="00CF21D4" w:rsidP="008901E7">
            <w:pPr>
              <w:pStyle w:val="3"/>
              <w:spacing w:line="460" w:lineRule="exact"/>
              <w:ind w:right="-96" w:firstLineChars="0" w:firstLine="0"/>
              <w:jc w:val="center"/>
              <w:rPr>
                <w:rFonts w:ascii="宋体" w:eastAsia="宋体" w:hAnsi="宋体" w:hint="eastAsia"/>
                <w:sz w:val="24"/>
              </w:rPr>
            </w:pPr>
            <w:r>
              <w:rPr>
                <w:rFonts w:ascii="宋体" w:eastAsia="宋体" w:hAnsi="宋体" w:hint="eastAsia"/>
                <w:sz w:val="24"/>
              </w:rPr>
              <w:t>高中学业水平考试</w:t>
            </w:r>
          </w:p>
        </w:tc>
        <w:tc>
          <w:tcPr>
            <w:tcW w:w="171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b/>
                <w:sz w:val="24"/>
              </w:rPr>
            </w:pPr>
          </w:p>
        </w:tc>
        <w:tc>
          <w:tcPr>
            <w:tcW w:w="238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b/>
                <w:sz w:val="24"/>
              </w:rPr>
            </w:pPr>
          </w:p>
        </w:tc>
        <w:tc>
          <w:tcPr>
            <w:tcW w:w="3264" w:type="dxa"/>
            <w:tcBorders>
              <w:top w:val="single" w:sz="4" w:space="0" w:color="auto"/>
              <w:left w:val="single" w:sz="4" w:space="0" w:color="auto"/>
              <w:bottom w:val="single" w:sz="4" w:space="0" w:color="auto"/>
              <w:right w:val="double" w:sz="4" w:space="0" w:color="auto"/>
            </w:tcBorders>
          </w:tcPr>
          <w:p w:rsidR="00CF21D4" w:rsidRDefault="00CF21D4" w:rsidP="008901E7">
            <w:pPr>
              <w:rPr>
                <w:rFonts w:ascii="宋体" w:hAnsi="宋体"/>
                <w:b/>
                <w:sz w:val="24"/>
              </w:rPr>
            </w:pPr>
          </w:p>
        </w:tc>
      </w:tr>
      <w:tr w:rsidR="00CF21D4" w:rsidTr="008901E7">
        <w:tblPrEx>
          <w:tblCellMar>
            <w:top w:w="0" w:type="dxa"/>
            <w:bottom w:w="0" w:type="dxa"/>
          </w:tblCellMar>
          <w:tblLook w:val="01E0" w:firstRow="1" w:lastRow="1" w:firstColumn="1" w:lastColumn="1" w:noHBand="0" w:noVBand="0"/>
        </w:tblPrEx>
        <w:trPr>
          <w:trHeight w:val="546"/>
          <w:jc w:val="center"/>
        </w:trPr>
        <w:tc>
          <w:tcPr>
            <w:tcW w:w="2112" w:type="dxa"/>
            <w:tcBorders>
              <w:top w:val="single" w:sz="4" w:space="0" w:color="auto"/>
              <w:left w:val="double" w:sz="4" w:space="0" w:color="auto"/>
              <w:bottom w:val="single" w:sz="4" w:space="0" w:color="auto"/>
              <w:right w:val="single" w:sz="4" w:space="0" w:color="auto"/>
            </w:tcBorders>
          </w:tcPr>
          <w:p w:rsidR="00CF21D4" w:rsidRPr="004E763B" w:rsidRDefault="00CF21D4" w:rsidP="008901E7">
            <w:pPr>
              <w:pStyle w:val="3"/>
              <w:spacing w:line="460" w:lineRule="exact"/>
              <w:ind w:right="-96" w:firstLineChars="0" w:firstLine="0"/>
              <w:jc w:val="center"/>
              <w:rPr>
                <w:rFonts w:ascii="宋体" w:eastAsia="宋体" w:hAnsi="宋体"/>
                <w:sz w:val="24"/>
              </w:rPr>
            </w:pPr>
            <w:r w:rsidRPr="004E763B">
              <w:rPr>
                <w:rFonts w:ascii="宋体" w:eastAsia="宋体" w:hAnsi="宋体" w:hint="eastAsia"/>
                <w:sz w:val="24"/>
              </w:rPr>
              <w:t>中职学业水平考试</w:t>
            </w:r>
          </w:p>
        </w:tc>
        <w:tc>
          <w:tcPr>
            <w:tcW w:w="171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b/>
                <w:sz w:val="24"/>
              </w:rPr>
            </w:pPr>
          </w:p>
        </w:tc>
        <w:tc>
          <w:tcPr>
            <w:tcW w:w="238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b/>
                <w:sz w:val="24"/>
              </w:rPr>
            </w:pPr>
          </w:p>
        </w:tc>
        <w:tc>
          <w:tcPr>
            <w:tcW w:w="3264" w:type="dxa"/>
            <w:tcBorders>
              <w:top w:val="single" w:sz="4" w:space="0" w:color="auto"/>
              <w:left w:val="single" w:sz="4" w:space="0" w:color="auto"/>
              <w:bottom w:val="single" w:sz="4" w:space="0" w:color="auto"/>
              <w:right w:val="double" w:sz="4" w:space="0" w:color="auto"/>
            </w:tcBorders>
          </w:tcPr>
          <w:p w:rsidR="00CF21D4" w:rsidRDefault="00CF21D4" w:rsidP="008901E7">
            <w:pPr>
              <w:rPr>
                <w:rFonts w:ascii="宋体" w:hAnsi="宋体"/>
                <w:b/>
                <w:sz w:val="24"/>
              </w:rPr>
            </w:pPr>
          </w:p>
        </w:tc>
      </w:tr>
      <w:tr w:rsidR="00CF21D4" w:rsidTr="008901E7">
        <w:tblPrEx>
          <w:tblCellMar>
            <w:top w:w="0" w:type="dxa"/>
            <w:bottom w:w="0" w:type="dxa"/>
          </w:tblCellMar>
          <w:tblLook w:val="01E0" w:firstRow="1" w:lastRow="1" w:firstColumn="1" w:lastColumn="1" w:noHBand="0" w:noVBand="0"/>
        </w:tblPrEx>
        <w:trPr>
          <w:trHeight w:val="546"/>
          <w:jc w:val="center"/>
        </w:trPr>
        <w:tc>
          <w:tcPr>
            <w:tcW w:w="2112" w:type="dxa"/>
            <w:tcBorders>
              <w:top w:val="single" w:sz="4" w:space="0" w:color="auto"/>
              <w:left w:val="double" w:sz="4" w:space="0" w:color="auto"/>
              <w:bottom w:val="single" w:sz="4" w:space="0" w:color="auto"/>
              <w:right w:val="single" w:sz="4" w:space="0" w:color="auto"/>
            </w:tcBorders>
          </w:tcPr>
          <w:p w:rsidR="00CF21D4" w:rsidRDefault="00CF21D4" w:rsidP="008901E7">
            <w:pPr>
              <w:pStyle w:val="3"/>
              <w:spacing w:line="460" w:lineRule="exact"/>
              <w:ind w:right="-96" w:firstLineChars="0" w:firstLine="0"/>
              <w:jc w:val="center"/>
              <w:rPr>
                <w:rFonts w:ascii="宋体" w:eastAsia="宋体" w:hAnsi="宋体"/>
                <w:sz w:val="24"/>
              </w:rPr>
            </w:pPr>
            <w:r>
              <w:rPr>
                <w:rFonts w:ascii="宋体" w:eastAsia="宋体" w:hAnsi="宋体" w:hint="eastAsia"/>
                <w:sz w:val="24"/>
              </w:rPr>
              <w:t>中考</w:t>
            </w:r>
          </w:p>
        </w:tc>
        <w:tc>
          <w:tcPr>
            <w:tcW w:w="171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sz w:val="24"/>
              </w:rPr>
            </w:pPr>
          </w:p>
        </w:tc>
        <w:tc>
          <w:tcPr>
            <w:tcW w:w="2381" w:type="dxa"/>
            <w:tcBorders>
              <w:top w:val="single" w:sz="4" w:space="0" w:color="auto"/>
              <w:left w:val="single" w:sz="4" w:space="0" w:color="auto"/>
              <w:bottom w:val="single" w:sz="4" w:space="0" w:color="auto"/>
              <w:right w:val="single" w:sz="4" w:space="0" w:color="auto"/>
            </w:tcBorders>
          </w:tcPr>
          <w:p w:rsidR="00CF21D4" w:rsidRDefault="00CF21D4" w:rsidP="008901E7">
            <w:pPr>
              <w:rPr>
                <w:rFonts w:ascii="宋体" w:hAnsi="宋体"/>
                <w:sz w:val="24"/>
              </w:rPr>
            </w:pPr>
          </w:p>
        </w:tc>
        <w:tc>
          <w:tcPr>
            <w:tcW w:w="3264" w:type="dxa"/>
            <w:tcBorders>
              <w:top w:val="single" w:sz="4" w:space="0" w:color="auto"/>
              <w:left w:val="single" w:sz="4" w:space="0" w:color="auto"/>
              <w:bottom w:val="single" w:sz="4" w:space="0" w:color="auto"/>
              <w:right w:val="double" w:sz="4" w:space="0" w:color="auto"/>
            </w:tcBorders>
          </w:tcPr>
          <w:p w:rsidR="00CF21D4" w:rsidRDefault="00CF21D4" w:rsidP="008901E7">
            <w:pPr>
              <w:rPr>
                <w:rFonts w:ascii="宋体" w:hAnsi="宋体"/>
                <w:sz w:val="24"/>
              </w:rPr>
            </w:pPr>
          </w:p>
        </w:tc>
      </w:tr>
      <w:tr w:rsidR="00CF21D4" w:rsidTr="008901E7">
        <w:tblPrEx>
          <w:tblCellMar>
            <w:top w:w="0" w:type="dxa"/>
            <w:bottom w:w="0" w:type="dxa"/>
          </w:tblCellMar>
          <w:tblLook w:val="01E0" w:firstRow="1" w:lastRow="1" w:firstColumn="1" w:lastColumn="1" w:noHBand="0" w:noVBand="0"/>
        </w:tblPrEx>
        <w:trPr>
          <w:trHeight w:val="1212"/>
          <w:jc w:val="center"/>
        </w:trPr>
        <w:tc>
          <w:tcPr>
            <w:tcW w:w="9468" w:type="dxa"/>
            <w:gridSpan w:val="4"/>
            <w:tcBorders>
              <w:top w:val="single" w:sz="4" w:space="0" w:color="auto"/>
              <w:left w:val="double" w:sz="4" w:space="0" w:color="auto"/>
              <w:bottom w:val="double" w:sz="4" w:space="0" w:color="auto"/>
              <w:right w:val="double" w:sz="4" w:space="0" w:color="auto"/>
            </w:tcBorders>
          </w:tcPr>
          <w:p w:rsidR="00CF21D4" w:rsidRDefault="00CF21D4" w:rsidP="008901E7">
            <w:pPr>
              <w:pStyle w:val="3"/>
              <w:spacing w:line="460" w:lineRule="exact"/>
              <w:ind w:right="-96" w:firstLineChars="100" w:firstLine="240"/>
              <w:rPr>
                <w:rFonts w:ascii="宋体" w:eastAsia="宋体" w:hAnsi="宋体" w:hint="eastAsia"/>
                <w:bCs/>
                <w:sz w:val="24"/>
              </w:rPr>
            </w:pPr>
            <w:r>
              <w:rPr>
                <w:rFonts w:ascii="宋体" w:eastAsia="宋体" w:hAnsi="宋体" w:hint="eastAsia"/>
                <w:bCs/>
                <w:sz w:val="24"/>
              </w:rPr>
              <w:t>多考统筹后共需标准化考点数：              考场数：</w:t>
            </w:r>
          </w:p>
          <w:p w:rsidR="00CF21D4" w:rsidRDefault="00CF21D4" w:rsidP="008901E7">
            <w:pPr>
              <w:pStyle w:val="3"/>
              <w:spacing w:line="460" w:lineRule="exact"/>
              <w:ind w:right="-96" w:firstLineChars="582" w:firstLine="1397"/>
              <w:rPr>
                <w:rFonts w:ascii="宋体" w:eastAsia="宋体" w:hAnsi="宋体" w:hint="eastAsia"/>
                <w:sz w:val="24"/>
              </w:rPr>
            </w:pPr>
            <w:r>
              <w:rPr>
                <w:rFonts w:ascii="宋体" w:eastAsia="宋体" w:hAnsi="宋体" w:hint="eastAsia"/>
                <w:sz w:val="24"/>
              </w:rPr>
              <w:t>已</w:t>
            </w:r>
            <w:r w:rsidRPr="009E09EE">
              <w:rPr>
                <w:rFonts w:ascii="宋体" w:eastAsia="宋体" w:hAnsi="宋体" w:hint="eastAsia"/>
                <w:sz w:val="24"/>
              </w:rPr>
              <w:t>建</w:t>
            </w:r>
            <w:r>
              <w:rPr>
                <w:rFonts w:ascii="宋体" w:eastAsia="宋体" w:hAnsi="宋体" w:hint="eastAsia"/>
                <w:sz w:val="24"/>
              </w:rPr>
              <w:t>标准化考点数：              已建考场数：</w:t>
            </w:r>
          </w:p>
          <w:p w:rsidR="00CF21D4" w:rsidRPr="009E09EE" w:rsidRDefault="00CF21D4" w:rsidP="008901E7">
            <w:pPr>
              <w:pStyle w:val="3"/>
              <w:spacing w:line="460" w:lineRule="exact"/>
              <w:ind w:right="-96" w:firstLineChars="582" w:firstLine="1397"/>
              <w:rPr>
                <w:rFonts w:ascii="宋体" w:eastAsia="宋体" w:hAnsi="宋体" w:hint="eastAsia"/>
                <w:sz w:val="24"/>
              </w:rPr>
            </w:pPr>
            <w:r>
              <w:rPr>
                <w:rFonts w:ascii="宋体" w:eastAsia="宋体" w:hAnsi="宋体" w:hint="eastAsia"/>
                <w:sz w:val="24"/>
              </w:rPr>
              <w:t>待</w:t>
            </w:r>
            <w:r w:rsidRPr="009E09EE">
              <w:rPr>
                <w:rFonts w:ascii="宋体" w:eastAsia="宋体" w:hAnsi="宋体" w:hint="eastAsia"/>
                <w:sz w:val="24"/>
              </w:rPr>
              <w:t>建</w:t>
            </w:r>
            <w:r>
              <w:rPr>
                <w:rFonts w:ascii="宋体" w:eastAsia="宋体" w:hAnsi="宋体" w:hint="eastAsia"/>
                <w:sz w:val="24"/>
              </w:rPr>
              <w:t>标准化考点数：              待建考场数：</w:t>
            </w:r>
          </w:p>
        </w:tc>
      </w:tr>
    </w:tbl>
    <w:p w:rsidR="00CF21D4" w:rsidRDefault="00CF21D4" w:rsidP="00CF21D4">
      <w:pPr>
        <w:spacing w:line="360" w:lineRule="auto"/>
        <w:ind w:firstLine="540"/>
        <w:rPr>
          <w:rFonts w:hint="eastAsia"/>
        </w:rPr>
      </w:pPr>
    </w:p>
    <w:p w:rsidR="00CF21D4" w:rsidRDefault="00CF21D4" w:rsidP="00CF21D4">
      <w:pPr>
        <w:spacing w:line="360" w:lineRule="auto"/>
        <w:ind w:firstLine="540"/>
        <w:rPr>
          <w:rFonts w:hint="eastAsia"/>
        </w:rPr>
      </w:pPr>
    </w:p>
    <w:p w:rsidR="00CF21D4" w:rsidRPr="0019705D" w:rsidRDefault="00CF21D4" w:rsidP="00CF21D4">
      <w:pPr>
        <w:spacing w:line="360" w:lineRule="auto"/>
        <w:rPr>
          <w:rFonts w:ascii="黑体" w:eastAsia="黑体" w:hAnsi="黑体" w:hint="eastAsia"/>
          <w:sz w:val="32"/>
          <w:szCs w:val="32"/>
        </w:rPr>
      </w:pPr>
      <w:r w:rsidRPr="0019705D">
        <w:rPr>
          <w:rFonts w:ascii="黑体" w:eastAsia="黑体" w:hAnsi="黑体" w:hint="eastAsia"/>
          <w:sz w:val="32"/>
          <w:szCs w:val="32"/>
        </w:rPr>
        <w:lastRenderedPageBreak/>
        <w:t>附件</w:t>
      </w:r>
      <w:r>
        <w:rPr>
          <w:rFonts w:ascii="黑体" w:eastAsia="黑体" w:hAnsi="黑体" w:hint="eastAsia"/>
          <w:sz w:val="32"/>
          <w:szCs w:val="32"/>
        </w:rPr>
        <w:t>2</w:t>
      </w:r>
    </w:p>
    <w:p w:rsidR="00CF21D4" w:rsidRPr="0019705D" w:rsidRDefault="00CF21D4" w:rsidP="00CF21D4">
      <w:pPr>
        <w:spacing w:line="360" w:lineRule="auto"/>
        <w:jc w:val="center"/>
        <w:rPr>
          <w:rFonts w:ascii="方正小标宋简体" w:eastAsia="方正小标宋简体" w:hAnsi="仿宋" w:hint="eastAsia"/>
          <w:sz w:val="36"/>
          <w:szCs w:val="36"/>
        </w:rPr>
      </w:pPr>
      <w:r w:rsidRPr="0019705D">
        <w:rPr>
          <w:rFonts w:ascii="方正小标宋简体" w:eastAsia="方正小标宋简体" w:hAnsi="仿宋" w:hint="eastAsia"/>
          <w:sz w:val="36"/>
          <w:szCs w:val="36"/>
        </w:rPr>
        <w:t>福建省国家教育考试巡视监控系统建设标准</w:t>
      </w:r>
    </w:p>
    <w:p w:rsidR="00CF21D4" w:rsidRPr="00B34365" w:rsidRDefault="00CF21D4" w:rsidP="00CF21D4">
      <w:pPr>
        <w:spacing w:line="520" w:lineRule="exact"/>
        <w:ind w:firstLineChars="192" w:firstLine="614"/>
        <w:rPr>
          <w:rFonts w:ascii="仿宋_GB2312" w:eastAsia="仿宋_GB2312" w:hAnsi="仿宋" w:hint="eastAsia"/>
          <w:sz w:val="32"/>
          <w:szCs w:val="32"/>
        </w:rPr>
      </w:pPr>
    </w:p>
    <w:p w:rsidR="00CF21D4" w:rsidRPr="00B34365" w:rsidRDefault="00CF21D4" w:rsidP="00CF21D4">
      <w:pPr>
        <w:spacing w:line="520" w:lineRule="exact"/>
        <w:ind w:firstLineChars="192" w:firstLine="614"/>
        <w:rPr>
          <w:rFonts w:ascii="仿宋_GB2312" w:eastAsia="仿宋_GB2312" w:hAnsi="仿宋" w:hint="eastAsia"/>
          <w:sz w:val="32"/>
          <w:szCs w:val="32"/>
        </w:rPr>
      </w:pPr>
      <w:r w:rsidRPr="00B34365">
        <w:rPr>
          <w:rFonts w:ascii="仿宋_GB2312" w:eastAsia="仿宋_GB2312" w:hAnsi="仿宋" w:hint="eastAsia"/>
          <w:sz w:val="32"/>
          <w:szCs w:val="32"/>
        </w:rPr>
        <w:t>根据福建省教育考试院对福建省国家教育考试巡视监控系统的统一管理要求，参考原有高考网上巡视系统的运行情况，特制定福建省国家教育考试巡视监控系统建设标准如下：</w:t>
      </w:r>
    </w:p>
    <w:p w:rsidR="00CF21D4" w:rsidRPr="0019705D" w:rsidRDefault="00CF21D4" w:rsidP="00CF21D4">
      <w:pPr>
        <w:pStyle w:val="ListParagraph"/>
        <w:spacing w:line="520" w:lineRule="exact"/>
        <w:ind w:left="538" w:firstLineChars="0" w:firstLine="0"/>
        <w:rPr>
          <w:rFonts w:ascii="黑体" w:eastAsia="黑体" w:hAnsi="黑体" w:hint="eastAsia"/>
          <w:b/>
          <w:sz w:val="32"/>
          <w:szCs w:val="32"/>
        </w:rPr>
      </w:pPr>
      <w:proofErr w:type="gramStart"/>
      <w:r w:rsidRPr="0019705D">
        <w:rPr>
          <w:rFonts w:ascii="黑体" w:eastAsia="黑体" w:hAnsi="黑体" w:hint="eastAsia"/>
          <w:b/>
          <w:sz w:val="32"/>
          <w:szCs w:val="32"/>
        </w:rPr>
        <w:t>一</w:t>
      </w:r>
      <w:proofErr w:type="gramEnd"/>
      <w:r w:rsidRPr="0019705D">
        <w:rPr>
          <w:rFonts w:ascii="黑体" w:eastAsia="黑体" w:hAnsi="黑体" w:hint="eastAsia"/>
          <w:b/>
          <w:sz w:val="32"/>
          <w:szCs w:val="32"/>
        </w:rPr>
        <w:t>.建设原则</w:t>
      </w:r>
    </w:p>
    <w:p w:rsidR="00CF21D4" w:rsidRPr="00B34365" w:rsidRDefault="00CF21D4" w:rsidP="00CF21D4">
      <w:pPr>
        <w:spacing w:line="520" w:lineRule="exact"/>
        <w:ind w:firstLineChars="192" w:firstLine="614"/>
        <w:rPr>
          <w:rFonts w:ascii="仿宋_GB2312" w:eastAsia="仿宋_GB2312" w:hAnsi="仿宋" w:hint="eastAsia"/>
          <w:sz w:val="32"/>
          <w:szCs w:val="32"/>
        </w:rPr>
      </w:pPr>
      <w:r w:rsidRPr="00B34365">
        <w:rPr>
          <w:rFonts w:ascii="仿宋_GB2312" w:eastAsia="仿宋_GB2312" w:hAnsi="仿宋" w:hint="eastAsia"/>
          <w:sz w:val="32"/>
          <w:szCs w:val="32"/>
        </w:rPr>
        <w:t>福建省国家教育考试巡视监控系统是一个基于教育部考试中心、福建省教育考试院、地市教育招生考试机构、区县教育招生考试机构和考点五级管理架构的考试巡视监控系统，必须遵守统一标准、统一规范进行升级及建设，在福建省国家教育考试巡视监控系统管理平台（简称省级管理平台，下同）的统一管理下，实现各考场及保密室的实时联网监控。</w:t>
      </w:r>
    </w:p>
    <w:p w:rsidR="00CF21D4" w:rsidRPr="0019705D" w:rsidRDefault="00CF21D4" w:rsidP="00CF21D4">
      <w:pPr>
        <w:pStyle w:val="ListParagraph"/>
        <w:spacing w:line="520" w:lineRule="exact"/>
        <w:ind w:left="538" w:firstLineChars="0" w:firstLine="0"/>
        <w:rPr>
          <w:rFonts w:ascii="黑体" w:eastAsia="黑体" w:hAnsi="黑体" w:hint="eastAsia"/>
          <w:b/>
          <w:sz w:val="32"/>
          <w:szCs w:val="32"/>
        </w:rPr>
      </w:pPr>
      <w:r w:rsidRPr="0019705D">
        <w:rPr>
          <w:rFonts w:ascii="黑体" w:eastAsia="黑体" w:hAnsi="黑体" w:hint="eastAsia"/>
          <w:b/>
          <w:sz w:val="32"/>
          <w:szCs w:val="32"/>
        </w:rPr>
        <w:t>二.建设依据</w:t>
      </w:r>
    </w:p>
    <w:p w:rsidR="00CF21D4" w:rsidRPr="00B34365" w:rsidRDefault="00CF21D4" w:rsidP="00CF21D4">
      <w:pPr>
        <w:spacing w:line="520" w:lineRule="exact"/>
        <w:ind w:firstLineChars="192" w:firstLine="614"/>
        <w:rPr>
          <w:rFonts w:ascii="仿宋_GB2312" w:eastAsia="仿宋_GB2312" w:hAnsi="仿宋" w:hint="eastAsia"/>
          <w:sz w:val="32"/>
          <w:szCs w:val="32"/>
        </w:rPr>
      </w:pPr>
      <w:r w:rsidRPr="00B34365">
        <w:rPr>
          <w:rFonts w:ascii="仿宋_GB2312" w:eastAsia="仿宋_GB2312" w:hAnsi="仿宋" w:hint="eastAsia"/>
          <w:sz w:val="32"/>
          <w:szCs w:val="32"/>
        </w:rPr>
        <w:t>《国家教育考试巡视监控系统视频标准技术规范》、《安全防范视频监控联网系统信息传输、交换、控制技术要求（GB／T 28181—2011）》国标要求以及其他国家相关标准和规范。</w:t>
      </w:r>
    </w:p>
    <w:p w:rsidR="00CF21D4" w:rsidRPr="0019705D" w:rsidRDefault="00CF21D4" w:rsidP="00CF21D4">
      <w:pPr>
        <w:pStyle w:val="ListParagraph"/>
        <w:spacing w:line="520" w:lineRule="exact"/>
        <w:ind w:left="538" w:firstLineChars="0" w:firstLine="0"/>
        <w:rPr>
          <w:rFonts w:ascii="黑体" w:eastAsia="黑体" w:hAnsi="黑体" w:hint="eastAsia"/>
          <w:b/>
          <w:sz w:val="32"/>
          <w:szCs w:val="32"/>
        </w:rPr>
      </w:pPr>
      <w:r w:rsidRPr="0019705D">
        <w:rPr>
          <w:rFonts w:ascii="黑体" w:eastAsia="黑体" w:hAnsi="黑体" w:hint="eastAsia"/>
          <w:b/>
          <w:sz w:val="32"/>
          <w:szCs w:val="32"/>
        </w:rPr>
        <w:t>三.基本功能</w:t>
      </w:r>
    </w:p>
    <w:p w:rsidR="00CF21D4" w:rsidRPr="00B34365" w:rsidRDefault="00CF21D4" w:rsidP="00CF21D4">
      <w:pPr>
        <w:pStyle w:val="ListParagraph"/>
        <w:spacing w:line="520" w:lineRule="exact"/>
        <w:ind w:firstLine="640"/>
        <w:rPr>
          <w:rFonts w:ascii="仿宋_GB2312" w:eastAsia="仿宋_GB2312" w:hAnsi="仿宋" w:hint="eastAsia"/>
          <w:b/>
          <w:sz w:val="32"/>
          <w:szCs w:val="32"/>
        </w:rPr>
      </w:pPr>
      <w:r w:rsidRPr="00B34365">
        <w:rPr>
          <w:rFonts w:ascii="仿宋_GB2312" w:eastAsia="仿宋_GB2312" w:hAnsi="仿宋" w:cs="宋体" w:hint="eastAsia"/>
          <w:color w:val="000000"/>
          <w:kern w:val="0"/>
          <w:sz w:val="32"/>
          <w:szCs w:val="32"/>
        </w:rPr>
        <w:t>标准化考点以学校为单位，利用和改造学校现有的局域网系统，建设由教室（含考场、考</w:t>
      </w:r>
      <w:proofErr w:type="gramStart"/>
      <w:r w:rsidRPr="00B34365">
        <w:rPr>
          <w:rFonts w:ascii="仿宋_GB2312" w:eastAsia="仿宋_GB2312" w:hAnsi="仿宋" w:cs="宋体" w:hint="eastAsia"/>
          <w:color w:val="000000"/>
          <w:kern w:val="0"/>
          <w:sz w:val="32"/>
          <w:szCs w:val="32"/>
        </w:rPr>
        <w:t>务</w:t>
      </w:r>
      <w:proofErr w:type="gramEnd"/>
      <w:r w:rsidRPr="00B34365">
        <w:rPr>
          <w:rFonts w:ascii="仿宋_GB2312" w:eastAsia="仿宋_GB2312" w:hAnsi="仿宋" w:cs="宋体" w:hint="eastAsia"/>
          <w:color w:val="000000"/>
          <w:kern w:val="0"/>
          <w:sz w:val="32"/>
          <w:szCs w:val="32"/>
        </w:rPr>
        <w:t>工作室、试卷保管室）和视频监控</w:t>
      </w:r>
      <w:proofErr w:type="gramStart"/>
      <w:r w:rsidRPr="00B34365">
        <w:rPr>
          <w:rFonts w:ascii="仿宋_GB2312" w:eastAsia="仿宋_GB2312" w:hAnsi="仿宋" w:cs="宋体" w:hint="eastAsia"/>
          <w:color w:val="000000"/>
          <w:kern w:val="0"/>
          <w:sz w:val="32"/>
          <w:szCs w:val="32"/>
        </w:rPr>
        <w:t>室构成</w:t>
      </w:r>
      <w:proofErr w:type="gramEnd"/>
      <w:r w:rsidRPr="00B34365">
        <w:rPr>
          <w:rFonts w:ascii="仿宋_GB2312" w:eastAsia="仿宋_GB2312" w:hAnsi="仿宋" w:cs="宋体" w:hint="eastAsia"/>
          <w:color w:val="000000"/>
          <w:kern w:val="0"/>
          <w:sz w:val="32"/>
          <w:szCs w:val="32"/>
        </w:rPr>
        <w:t>的</w:t>
      </w:r>
      <w:r w:rsidRPr="00B34365">
        <w:rPr>
          <w:rFonts w:ascii="仿宋_GB2312" w:eastAsia="仿宋_GB2312" w:hAnsi="仿宋" w:hint="eastAsia"/>
          <w:sz w:val="32"/>
          <w:szCs w:val="32"/>
        </w:rPr>
        <w:t>国家教育考试</w:t>
      </w:r>
      <w:r w:rsidRPr="00B34365">
        <w:rPr>
          <w:rFonts w:ascii="仿宋_GB2312" w:eastAsia="仿宋_GB2312" w:hAnsi="仿宋" w:cs="宋体" w:hint="eastAsia"/>
          <w:color w:val="000000"/>
          <w:kern w:val="0"/>
          <w:sz w:val="32"/>
          <w:szCs w:val="32"/>
        </w:rPr>
        <w:t>巡视监控系统。巡视监控系统通过专用设备完成对</w:t>
      </w:r>
      <w:proofErr w:type="gramStart"/>
      <w:r w:rsidRPr="00B34365">
        <w:rPr>
          <w:rFonts w:ascii="仿宋_GB2312" w:eastAsia="仿宋_GB2312" w:hAnsi="仿宋" w:cs="宋体" w:hint="eastAsia"/>
          <w:color w:val="000000"/>
          <w:kern w:val="0"/>
          <w:sz w:val="32"/>
          <w:szCs w:val="32"/>
        </w:rPr>
        <w:t>考场内</w:t>
      </w:r>
      <w:bookmarkStart w:id="0" w:name="OLE_LINK1"/>
      <w:r w:rsidRPr="00B34365">
        <w:rPr>
          <w:rFonts w:ascii="仿宋_GB2312" w:eastAsia="仿宋_GB2312" w:hAnsi="仿宋" w:cs="宋体" w:hint="eastAsia"/>
          <w:color w:val="000000"/>
          <w:kern w:val="0"/>
          <w:sz w:val="32"/>
          <w:szCs w:val="32"/>
        </w:rPr>
        <w:t>音视频</w:t>
      </w:r>
      <w:proofErr w:type="gramEnd"/>
      <w:r w:rsidRPr="00B34365">
        <w:rPr>
          <w:rFonts w:ascii="仿宋_GB2312" w:eastAsia="仿宋_GB2312" w:hAnsi="仿宋" w:cs="宋体" w:hint="eastAsia"/>
          <w:color w:val="000000"/>
          <w:kern w:val="0"/>
          <w:sz w:val="32"/>
          <w:szCs w:val="32"/>
        </w:rPr>
        <w:t>信号的收集</w:t>
      </w:r>
      <w:bookmarkEnd w:id="0"/>
      <w:r w:rsidRPr="00B34365">
        <w:rPr>
          <w:rFonts w:ascii="仿宋_GB2312" w:eastAsia="仿宋_GB2312" w:hAnsi="仿宋" w:cs="宋体" w:hint="eastAsia"/>
          <w:color w:val="000000"/>
          <w:kern w:val="0"/>
          <w:sz w:val="32"/>
          <w:szCs w:val="32"/>
        </w:rPr>
        <w:t>、显示、回放、集中存储和备份。视频监控室本地客户端通过局域网实时查看各监控点情况，亦可调阅各监控点历史纪录，实现考试与安全监控等功能。通过</w:t>
      </w:r>
      <w:r w:rsidRPr="00B34365">
        <w:rPr>
          <w:rFonts w:ascii="仿宋_GB2312" w:eastAsia="仿宋_GB2312" w:hAnsi="仿宋" w:cs="宋体" w:hint="eastAsia"/>
          <w:color w:val="000000"/>
          <w:kern w:val="0"/>
          <w:sz w:val="32"/>
          <w:szCs w:val="32"/>
        </w:rPr>
        <w:lastRenderedPageBreak/>
        <w:t>互联网接口，实现上级部门通过互联网远程实时查看所有监控点情况，统一管理考试资源。</w:t>
      </w:r>
    </w:p>
    <w:p w:rsidR="00CF21D4" w:rsidRPr="0019705D" w:rsidRDefault="00CF21D4" w:rsidP="00CF21D4">
      <w:pPr>
        <w:pStyle w:val="ListParagraph"/>
        <w:spacing w:line="520" w:lineRule="exact"/>
        <w:ind w:left="538" w:firstLineChars="0" w:firstLine="0"/>
        <w:rPr>
          <w:rFonts w:ascii="黑体" w:eastAsia="黑体" w:hAnsi="黑体" w:hint="eastAsia"/>
          <w:b/>
          <w:sz w:val="32"/>
          <w:szCs w:val="32"/>
        </w:rPr>
      </w:pPr>
      <w:r w:rsidRPr="0019705D">
        <w:rPr>
          <w:rFonts w:ascii="黑体" w:eastAsia="黑体" w:hAnsi="黑体" w:hint="eastAsia"/>
          <w:b/>
          <w:sz w:val="32"/>
          <w:szCs w:val="32"/>
        </w:rPr>
        <w:t>四.技术规范</w:t>
      </w:r>
      <w:bookmarkStart w:id="1" w:name="_Toc351382525"/>
    </w:p>
    <w:p w:rsidR="00CF21D4" w:rsidRPr="00B34365" w:rsidRDefault="00CF21D4" w:rsidP="00CF21D4">
      <w:pPr>
        <w:spacing w:line="520" w:lineRule="exact"/>
        <w:ind w:firstLineChars="192" w:firstLine="614"/>
        <w:rPr>
          <w:rFonts w:ascii="仿宋_GB2312" w:eastAsia="仿宋_GB2312" w:hAnsi="仿宋" w:hint="eastAsia"/>
          <w:sz w:val="32"/>
          <w:szCs w:val="32"/>
        </w:rPr>
      </w:pPr>
      <w:r w:rsidRPr="00B34365">
        <w:rPr>
          <w:rFonts w:ascii="仿宋_GB2312" w:eastAsia="仿宋_GB2312" w:hAnsi="仿宋" w:hint="eastAsia"/>
          <w:sz w:val="32"/>
          <w:szCs w:val="32"/>
        </w:rPr>
        <w:t>全系统基于嵌入式网络视、音频采集设备平台，采用先进的网络数字视、音频压缩编码技术开发的应用软件系统，采用标准的TCP/IP协议，能架构在局域网、广域网和无线网之上，支持全网本地和远程视、音频的传输、监控和记录。</w:t>
      </w:r>
    </w:p>
    <w:p w:rsidR="00CF21D4" w:rsidRPr="0019705D" w:rsidRDefault="00CF21D4" w:rsidP="00CF21D4">
      <w:pPr>
        <w:pStyle w:val="ListParagraph"/>
        <w:spacing w:line="520" w:lineRule="exact"/>
        <w:ind w:firstLineChars="140" w:firstLine="450"/>
        <w:rPr>
          <w:rFonts w:ascii="仿宋_GB2312" w:eastAsia="仿宋_GB2312" w:hAnsi="仿宋" w:hint="eastAsia"/>
          <w:b/>
          <w:sz w:val="32"/>
          <w:szCs w:val="32"/>
        </w:rPr>
      </w:pPr>
      <w:r w:rsidRPr="0019705D">
        <w:rPr>
          <w:rFonts w:ascii="仿宋_GB2312" w:eastAsia="仿宋_GB2312" w:hAnsi="仿宋" w:hint="eastAsia"/>
          <w:b/>
          <w:sz w:val="32"/>
          <w:szCs w:val="32"/>
        </w:rPr>
        <w:t>（一）软件平台</w:t>
      </w:r>
    </w:p>
    <w:p w:rsidR="00CF21D4" w:rsidRPr="00B34365" w:rsidRDefault="00CF21D4" w:rsidP="00CF21D4">
      <w:pPr>
        <w:spacing w:line="520" w:lineRule="exact"/>
        <w:ind w:firstLineChars="192" w:firstLine="614"/>
        <w:rPr>
          <w:rFonts w:ascii="仿宋_GB2312" w:eastAsia="仿宋_GB2312" w:hAnsi="仿宋" w:hint="eastAsia"/>
          <w:sz w:val="32"/>
          <w:szCs w:val="32"/>
        </w:rPr>
      </w:pPr>
      <w:r w:rsidRPr="00B34365">
        <w:rPr>
          <w:rFonts w:ascii="仿宋_GB2312" w:eastAsia="仿宋_GB2312" w:hAnsi="仿宋" w:hint="eastAsia"/>
          <w:sz w:val="32"/>
          <w:szCs w:val="32"/>
        </w:rPr>
        <w:t>根据总体建设原则，各级教育招生考试机构必须使用统一的省级管理平台软件，全省所有考点必须使用省级管理平台软件中的考点软件，以实现省级管理平台对全省所有考点及保密室的实时巡考和管理。</w:t>
      </w:r>
    </w:p>
    <w:bookmarkEnd w:id="1"/>
    <w:p w:rsidR="00CF21D4" w:rsidRPr="0019705D" w:rsidRDefault="00CF21D4" w:rsidP="00CF21D4">
      <w:pPr>
        <w:pStyle w:val="ListParagraph"/>
        <w:spacing w:line="520" w:lineRule="exact"/>
        <w:ind w:firstLineChars="140" w:firstLine="450"/>
        <w:rPr>
          <w:rFonts w:ascii="仿宋_GB2312" w:eastAsia="仿宋_GB2312" w:hAnsi="仿宋" w:hint="eastAsia"/>
          <w:b/>
          <w:sz w:val="32"/>
          <w:szCs w:val="32"/>
        </w:rPr>
      </w:pPr>
      <w:r w:rsidRPr="0019705D">
        <w:rPr>
          <w:rFonts w:ascii="仿宋_GB2312" w:eastAsia="仿宋_GB2312" w:hAnsi="仿宋" w:hint="eastAsia"/>
          <w:b/>
          <w:sz w:val="32"/>
          <w:szCs w:val="32"/>
        </w:rPr>
        <w:t>（二）前端网络摄像机</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根据国家标准和全省联网的要求，福建省国家教育考试巡视监控系统用于考场的前端网络摄像机，必须使用可以与省级管理平台软件兼容对接的产品，具体型号参照福建省教育考试</w:t>
      </w:r>
      <w:proofErr w:type="gramStart"/>
      <w:r w:rsidRPr="00B34365">
        <w:rPr>
          <w:rFonts w:ascii="仿宋_GB2312" w:eastAsia="仿宋_GB2312" w:hAnsi="仿宋" w:hint="eastAsia"/>
          <w:sz w:val="32"/>
          <w:szCs w:val="32"/>
        </w:rPr>
        <w:t>院公布</w:t>
      </w:r>
      <w:proofErr w:type="gramEnd"/>
      <w:r w:rsidRPr="00B34365">
        <w:rPr>
          <w:rFonts w:ascii="仿宋_GB2312" w:eastAsia="仿宋_GB2312" w:hAnsi="仿宋" w:hint="eastAsia"/>
          <w:sz w:val="32"/>
          <w:szCs w:val="32"/>
        </w:rPr>
        <w:t>的兼容产品目录（具体参见福建省教育考试院网站www.eeafj.cn-数字服务大厅-信息化建设专栏）。</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根据考点的实际考试监控要求，用于标准化考场内的摄像机建议采用室内高</w:t>
      </w:r>
      <w:proofErr w:type="gramStart"/>
      <w:r w:rsidRPr="00B34365">
        <w:rPr>
          <w:rFonts w:ascii="仿宋_GB2312" w:eastAsia="仿宋_GB2312" w:hAnsi="仿宋" w:hint="eastAsia"/>
          <w:sz w:val="32"/>
          <w:szCs w:val="32"/>
        </w:rPr>
        <w:t>清网络</w:t>
      </w:r>
      <w:proofErr w:type="gramEnd"/>
      <w:r w:rsidRPr="00B34365">
        <w:rPr>
          <w:rFonts w:ascii="仿宋_GB2312" w:eastAsia="仿宋_GB2312" w:hAnsi="仿宋" w:hint="eastAsia"/>
          <w:sz w:val="32"/>
          <w:szCs w:val="32"/>
        </w:rPr>
        <w:t xml:space="preserve">半球摄像机，用于走廊及周边环境的摄像机建议采用一体化红外防暴枪型摄像机，具体性能参数要求如下： </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支持H.264/MPEG4/MJPEG压缩格式，系统指标：CPU：</w:t>
      </w:r>
      <w:proofErr w:type="spellStart"/>
      <w:r w:rsidRPr="00B34365">
        <w:rPr>
          <w:rFonts w:ascii="仿宋_GB2312" w:eastAsia="仿宋_GB2312" w:hAnsi="仿宋" w:cs="Arial" w:hint="eastAsia"/>
          <w:color w:val="000000"/>
          <w:kern w:val="0"/>
          <w:sz w:val="32"/>
          <w:szCs w:val="32"/>
        </w:rPr>
        <w:t>SoC</w:t>
      </w:r>
      <w:proofErr w:type="spellEnd"/>
      <w:r w:rsidRPr="00B34365">
        <w:rPr>
          <w:rFonts w:ascii="仿宋_GB2312" w:eastAsia="仿宋_GB2312" w:hAnsi="仿宋" w:cs="Arial" w:hint="eastAsia"/>
          <w:color w:val="000000"/>
          <w:kern w:val="0"/>
          <w:sz w:val="32"/>
          <w:szCs w:val="32"/>
        </w:rPr>
        <w:t>；Flash：8MB；RAM：128MB SDRAM；操作系统：Linux 2.6；</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镜头：水平视角≥90</w:t>
      </w:r>
      <w:r w:rsidRPr="00B34365">
        <w:rPr>
          <w:rFonts w:ascii="仿宋_GB2312" w:eastAsia="仿宋_GB2312" w:hAnsi="宋体" w:cs="Arial" w:hint="eastAsia"/>
          <w:kern w:val="0"/>
          <w:sz w:val="32"/>
          <w:szCs w:val="32"/>
        </w:rPr>
        <w:t> </w:t>
      </w:r>
      <w:r w:rsidRPr="00B34365">
        <w:rPr>
          <w:rFonts w:ascii="仿宋_GB2312" w:eastAsia="仿宋_GB2312" w:hAnsi="仿宋" w:cs="Arial" w:hint="eastAsia"/>
          <w:color w:val="000000"/>
          <w:kern w:val="0"/>
          <w:sz w:val="32"/>
          <w:szCs w:val="32"/>
        </w:rPr>
        <w:t>度；</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最大分辨率1280×800下</w:t>
      </w:r>
      <w:proofErr w:type="gramStart"/>
      <w:r w:rsidRPr="00B34365">
        <w:rPr>
          <w:rFonts w:ascii="仿宋_GB2312" w:eastAsia="仿宋_GB2312" w:hAnsi="仿宋" w:cs="Arial" w:hint="eastAsia"/>
          <w:color w:val="000000"/>
          <w:kern w:val="0"/>
          <w:sz w:val="32"/>
          <w:szCs w:val="32"/>
        </w:rPr>
        <w:t>最大帧率30帧</w:t>
      </w:r>
      <w:proofErr w:type="gramEnd"/>
      <w:r w:rsidRPr="00B34365">
        <w:rPr>
          <w:rFonts w:ascii="仿宋_GB2312" w:eastAsia="仿宋_GB2312" w:hAnsi="仿宋" w:cs="Arial" w:hint="eastAsia"/>
          <w:color w:val="000000"/>
          <w:kern w:val="0"/>
          <w:sz w:val="32"/>
          <w:szCs w:val="32"/>
        </w:rPr>
        <w:t>；电子快门：1/5</w:t>
      </w:r>
      <w:r w:rsidRPr="00B34365">
        <w:rPr>
          <w:rFonts w:ascii="仿宋_GB2312" w:eastAsia="仿宋_GB2312" w:hAnsi="仿宋" w:cs="Arial" w:hint="eastAsia"/>
          <w:color w:val="000000"/>
          <w:kern w:val="0"/>
          <w:sz w:val="32"/>
          <w:szCs w:val="32"/>
        </w:rPr>
        <w:lastRenderedPageBreak/>
        <w:t xml:space="preserve">秒-1/40000秒；照度：0.3LUX/F1.8(红外灯关闭),0LUX/F1.8（红外灯开启状态）；                    </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proofErr w:type="gramStart"/>
      <w:r w:rsidRPr="00B34365">
        <w:rPr>
          <w:rFonts w:ascii="仿宋_GB2312" w:eastAsia="仿宋_GB2312" w:hAnsi="仿宋" w:cs="Arial" w:hint="eastAsia"/>
          <w:color w:val="000000"/>
          <w:kern w:val="0"/>
          <w:sz w:val="32"/>
          <w:szCs w:val="32"/>
        </w:rPr>
        <w:t>多码流</w:t>
      </w:r>
      <w:proofErr w:type="gramEnd"/>
      <w:r w:rsidRPr="00B34365">
        <w:rPr>
          <w:rFonts w:ascii="仿宋_GB2312" w:eastAsia="仿宋_GB2312" w:hAnsi="仿宋" w:cs="Arial" w:hint="eastAsia"/>
          <w:color w:val="000000"/>
          <w:kern w:val="0"/>
          <w:sz w:val="32"/>
          <w:szCs w:val="32"/>
        </w:rPr>
        <w:t>：可同时传输多路视频流，同时传送不同分辨率及影像质量的</w:t>
      </w:r>
      <w:proofErr w:type="gramStart"/>
      <w:r w:rsidRPr="00B34365">
        <w:rPr>
          <w:rFonts w:ascii="仿宋_GB2312" w:eastAsia="仿宋_GB2312" w:hAnsi="仿宋" w:cs="Arial" w:hint="eastAsia"/>
          <w:color w:val="000000"/>
          <w:kern w:val="0"/>
          <w:sz w:val="32"/>
          <w:szCs w:val="32"/>
        </w:rPr>
        <w:t>影像串流至多个</w:t>
      </w:r>
      <w:proofErr w:type="gramEnd"/>
      <w:r w:rsidRPr="00B34365">
        <w:rPr>
          <w:rFonts w:ascii="仿宋_GB2312" w:eastAsia="仿宋_GB2312" w:hAnsi="仿宋" w:cs="Arial" w:hint="eastAsia"/>
          <w:color w:val="000000"/>
          <w:kern w:val="0"/>
          <w:sz w:val="32"/>
          <w:szCs w:val="32"/>
        </w:rPr>
        <w:t>多媒体播放系统；</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动态调整带宽的适应性</w:t>
      </w:r>
      <w:proofErr w:type="gramStart"/>
      <w:r w:rsidRPr="00B34365">
        <w:rPr>
          <w:rFonts w:ascii="仿宋_GB2312" w:eastAsia="仿宋_GB2312" w:hAnsi="仿宋" w:cs="Arial" w:hint="eastAsia"/>
          <w:color w:val="000000"/>
          <w:kern w:val="0"/>
          <w:sz w:val="32"/>
          <w:szCs w:val="32"/>
        </w:rPr>
        <w:t>视频串流功能</w:t>
      </w:r>
      <w:proofErr w:type="gramEnd"/>
      <w:r w:rsidRPr="00B34365">
        <w:rPr>
          <w:rFonts w:ascii="仿宋_GB2312" w:eastAsia="仿宋_GB2312" w:hAnsi="仿宋" w:cs="Arial" w:hint="eastAsia"/>
          <w:color w:val="000000"/>
          <w:kern w:val="0"/>
          <w:sz w:val="32"/>
          <w:szCs w:val="32"/>
        </w:rPr>
        <w:t>：根据场景变化可自动调节</w:t>
      </w:r>
      <w:proofErr w:type="gramStart"/>
      <w:r w:rsidRPr="00B34365">
        <w:rPr>
          <w:rFonts w:ascii="仿宋_GB2312" w:eastAsia="仿宋_GB2312" w:hAnsi="仿宋" w:cs="Arial" w:hint="eastAsia"/>
          <w:color w:val="000000"/>
          <w:kern w:val="0"/>
          <w:sz w:val="32"/>
          <w:szCs w:val="32"/>
        </w:rPr>
        <w:t>视频帧率的</w:t>
      </w:r>
      <w:proofErr w:type="gramEnd"/>
      <w:r w:rsidRPr="00B34365">
        <w:rPr>
          <w:rFonts w:ascii="仿宋_GB2312" w:eastAsia="仿宋_GB2312" w:hAnsi="仿宋" w:cs="Arial" w:hint="eastAsia"/>
          <w:color w:val="000000"/>
          <w:kern w:val="0"/>
          <w:sz w:val="32"/>
          <w:szCs w:val="32"/>
        </w:rPr>
        <w:t>传输；</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画面裁剪功能：可以根据监控画面用户感兴趣区域进行剪切，传输有效监控画面，以减少带宽、存储、解码的压力；</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网络协议：支持3GPP、 支持HTTPS 、支持802.1X 、RTST协议；</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内置前端智能视频分析功能：通过摄像机内置的智能分析芯片实现防破坏侦测、智能移动侦测；</w:t>
      </w:r>
      <w:proofErr w:type="gramStart"/>
      <w:r w:rsidRPr="00B34365">
        <w:rPr>
          <w:rFonts w:ascii="仿宋_GB2312" w:eastAsia="仿宋_GB2312" w:hAnsi="仿宋" w:cs="Arial" w:hint="eastAsia"/>
          <w:color w:val="000000"/>
          <w:kern w:val="0"/>
          <w:sz w:val="32"/>
          <w:szCs w:val="32"/>
        </w:rPr>
        <w:t>防破环</w:t>
      </w:r>
      <w:proofErr w:type="gramEnd"/>
      <w:r w:rsidRPr="00B34365">
        <w:rPr>
          <w:rFonts w:ascii="仿宋_GB2312" w:eastAsia="仿宋_GB2312" w:hAnsi="仿宋" w:cs="Arial" w:hint="eastAsia"/>
          <w:color w:val="000000"/>
          <w:kern w:val="0"/>
          <w:sz w:val="32"/>
          <w:szCs w:val="32"/>
        </w:rPr>
        <w:t>侦测可以检测到摄像机的拍摄方向改变、视线被阻挡、失焦或摄像机遭喷漆破坏等事件，而正常的人员及物体经过则不会触发报警；</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支持智能带宽调节，可静止环境下</w:t>
      </w:r>
      <w:proofErr w:type="gramStart"/>
      <w:r w:rsidRPr="00B34365">
        <w:rPr>
          <w:rFonts w:ascii="仿宋_GB2312" w:eastAsia="仿宋_GB2312" w:hAnsi="仿宋" w:cs="Arial" w:hint="eastAsia"/>
          <w:color w:val="000000"/>
          <w:kern w:val="0"/>
          <w:sz w:val="32"/>
          <w:szCs w:val="32"/>
        </w:rPr>
        <w:t>保持低帧的</w:t>
      </w:r>
      <w:proofErr w:type="gramEnd"/>
      <w:r w:rsidRPr="00B34365">
        <w:rPr>
          <w:rFonts w:ascii="仿宋_GB2312" w:eastAsia="仿宋_GB2312" w:hAnsi="仿宋" w:cs="Arial" w:hint="eastAsia"/>
          <w:color w:val="000000"/>
          <w:kern w:val="0"/>
          <w:sz w:val="32"/>
          <w:szCs w:val="32"/>
        </w:rPr>
        <w:t>静默状态；</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支持</w:t>
      </w:r>
      <w:smartTag w:uri="urn:schemas-microsoft-com:office:smarttags" w:element="chmetcnv">
        <w:smartTagPr>
          <w:attr w:name="TCSC" w:val="0"/>
          <w:attr w:name="NumberType" w:val="1"/>
          <w:attr w:name="Negative" w:val="False"/>
          <w:attr w:name="HasSpace" w:val="False"/>
          <w:attr w:name="SourceValue" w:val="802.3"/>
          <w:attr w:name="UnitName" w:val="a"/>
        </w:smartTagPr>
        <w:r w:rsidRPr="00B34365">
          <w:rPr>
            <w:rFonts w:ascii="仿宋_GB2312" w:eastAsia="仿宋_GB2312" w:hAnsi="仿宋" w:cs="Arial" w:hint="eastAsia"/>
            <w:color w:val="000000"/>
            <w:kern w:val="0"/>
            <w:sz w:val="32"/>
            <w:szCs w:val="32"/>
          </w:rPr>
          <w:t>802.3a</w:t>
        </w:r>
      </w:smartTag>
      <w:r w:rsidRPr="00B34365">
        <w:rPr>
          <w:rFonts w:ascii="仿宋_GB2312" w:eastAsia="仿宋_GB2312" w:hAnsi="仿宋" w:cs="Arial" w:hint="eastAsia"/>
          <w:color w:val="000000"/>
          <w:kern w:val="0"/>
          <w:sz w:val="32"/>
          <w:szCs w:val="32"/>
        </w:rPr>
        <w:t>以太网供电系统（POE）；</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网络通讯协议：IPV4、IPV6、TCP/IP、HTTP、UPnP、RTSP/RTP/RTCP、IGMP、SMTP、FTP、DHCP、NTP、DNS、DDNS与</w:t>
      </w:r>
      <w:proofErr w:type="spellStart"/>
      <w:r w:rsidRPr="00B34365">
        <w:rPr>
          <w:rFonts w:ascii="仿宋_GB2312" w:eastAsia="仿宋_GB2312" w:hAnsi="仿宋" w:cs="Arial" w:hint="eastAsia"/>
          <w:color w:val="000000"/>
          <w:kern w:val="0"/>
          <w:sz w:val="32"/>
          <w:szCs w:val="32"/>
        </w:rPr>
        <w:t>PPPoE</w:t>
      </w:r>
      <w:proofErr w:type="spellEnd"/>
      <w:r w:rsidRPr="00B34365">
        <w:rPr>
          <w:rFonts w:ascii="仿宋_GB2312" w:eastAsia="仿宋_GB2312" w:hAnsi="仿宋" w:cs="Arial" w:hint="eastAsia"/>
          <w:color w:val="000000"/>
          <w:kern w:val="0"/>
          <w:sz w:val="32"/>
          <w:szCs w:val="32"/>
        </w:rPr>
        <w:t>；</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安防：位移侦测功能，可在画面设定三个位移侦测窗口，通过email或FTP给用户传送报警图像；</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proofErr w:type="gramStart"/>
      <w:r w:rsidRPr="00B34365">
        <w:rPr>
          <w:rFonts w:ascii="仿宋_GB2312" w:eastAsia="仿宋_GB2312" w:hAnsi="仿宋" w:cs="Arial" w:hint="eastAsia"/>
          <w:color w:val="000000"/>
          <w:kern w:val="0"/>
          <w:sz w:val="32"/>
          <w:szCs w:val="32"/>
        </w:rPr>
        <w:t>具数字</w:t>
      </w:r>
      <w:proofErr w:type="gramEnd"/>
      <w:r w:rsidRPr="00B34365">
        <w:rPr>
          <w:rFonts w:ascii="仿宋_GB2312" w:eastAsia="仿宋_GB2312" w:hAnsi="仿宋" w:cs="Arial" w:hint="eastAsia"/>
          <w:color w:val="000000"/>
          <w:kern w:val="0"/>
          <w:sz w:val="32"/>
          <w:szCs w:val="32"/>
        </w:rPr>
        <w:t>讯号I/O传输接口，可外接警报器与感应器；</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可支持12 DC/POE供电模式；</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通过认证：ONVIF；</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lastRenderedPageBreak/>
        <w:t>具备拾音功能；</w:t>
      </w:r>
    </w:p>
    <w:p w:rsidR="00CF21D4" w:rsidRPr="00B34365" w:rsidRDefault="00CF21D4" w:rsidP="00CF21D4">
      <w:pPr>
        <w:pStyle w:val="ListParagraph"/>
        <w:numPr>
          <w:ilvl w:val="1"/>
          <w:numId w:val="1"/>
        </w:numPr>
        <w:spacing w:line="520" w:lineRule="exact"/>
        <w:ind w:firstLineChars="0"/>
        <w:rPr>
          <w:rFonts w:ascii="仿宋_GB2312" w:eastAsia="仿宋_GB2312" w:hAnsi="仿宋" w:cs="Arial" w:hint="eastAsia"/>
          <w:color w:val="000000"/>
          <w:kern w:val="0"/>
          <w:sz w:val="32"/>
          <w:szCs w:val="32"/>
        </w:rPr>
      </w:pPr>
      <w:r w:rsidRPr="00B34365">
        <w:rPr>
          <w:rFonts w:ascii="仿宋_GB2312" w:eastAsia="仿宋_GB2312" w:hAnsi="仿宋" w:hint="eastAsia"/>
          <w:sz w:val="32"/>
          <w:szCs w:val="32"/>
        </w:rPr>
        <w:t>实现与福建省国家教育考试巡视监控系统平台软件的兼容对接</w:t>
      </w:r>
      <w:r w:rsidRPr="00B34365">
        <w:rPr>
          <w:rFonts w:ascii="仿宋_GB2312" w:eastAsia="仿宋_GB2312" w:hAnsi="仿宋" w:cs="Arial" w:hint="eastAsia"/>
          <w:color w:val="000000"/>
          <w:kern w:val="0"/>
          <w:sz w:val="32"/>
          <w:szCs w:val="32"/>
        </w:rPr>
        <w:t>。</w:t>
      </w:r>
    </w:p>
    <w:p w:rsidR="00CF21D4" w:rsidRPr="0019705D" w:rsidRDefault="00CF21D4" w:rsidP="00CF21D4">
      <w:pPr>
        <w:pStyle w:val="ListParagraph"/>
        <w:spacing w:line="520" w:lineRule="exact"/>
        <w:ind w:firstLineChars="140" w:firstLine="450"/>
        <w:rPr>
          <w:rFonts w:ascii="仿宋_GB2312" w:eastAsia="仿宋_GB2312" w:hAnsi="仿宋" w:hint="eastAsia"/>
          <w:b/>
          <w:sz w:val="32"/>
          <w:szCs w:val="32"/>
        </w:rPr>
      </w:pPr>
      <w:r w:rsidRPr="0019705D">
        <w:rPr>
          <w:rFonts w:ascii="仿宋_GB2312" w:eastAsia="仿宋_GB2312" w:hAnsi="仿宋" w:hint="eastAsia"/>
          <w:b/>
          <w:sz w:val="32"/>
          <w:szCs w:val="32"/>
        </w:rPr>
        <w:t>（三）监控系统服务器</w:t>
      </w:r>
      <w:r w:rsidRPr="0019705D">
        <w:rPr>
          <w:rFonts w:ascii="仿宋_GB2312" w:eastAsia="仿宋_GB2312" w:hAnsi="仿宋" w:cs="宋体" w:hint="eastAsia"/>
          <w:b/>
          <w:color w:val="000000"/>
          <w:kern w:val="0"/>
          <w:sz w:val="32"/>
          <w:szCs w:val="32"/>
        </w:rPr>
        <w:t xml:space="preserve">  </w:t>
      </w:r>
      <w:r w:rsidRPr="0019705D">
        <w:rPr>
          <w:rFonts w:ascii="仿宋_GB2312" w:eastAsia="仿宋_GB2312" w:hAnsi="仿宋" w:hint="eastAsia"/>
          <w:b/>
          <w:sz w:val="32"/>
          <w:szCs w:val="32"/>
        </w:rPr>
        <w:t xml:space="preserve"> </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1. 监控系统服务器的硬件指标</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监控系统服务器是</w:t>
      </w:r>
      <w:r w:rsidRPr="00B34365">
        <w:rPr>
          <w:rFonts w:ascii="仿宋_GB2312" w:eastAsia="仿宋_GB2312" w:hAnsi="仿宋" w:cs="宋体" w:hint="eastAsia"/>
          <w:color w:val="000000"/>
          <w:kern w:val="0"/>
          <w:sz w:val="32"/>
          <w:szCs w:val="32"/>
        </w:rPr>
        <w:t>整个系统的注册和控制中心，应使用专用服务器，安装通用多任务操作系统和WEB浏览器，使用正版软件。</w:t>
      </w:r>
      <w:r w:rsidRPr="00B34365">
        <w:rPr>
          <w:rFonts w:ascii="仿宋_GB2312" w:eastAsia="仿宋_GB2312" w:hAnsi="仿宋" w:hint="eastAsia"/>
          <w:sz w:val="32"/>
          <w:szCs w:val="32"/>
        </w:rPr>
        <w:t>以下是摄像机数量为60路和60-100路的服务器参考配置，考点超过上述摄像机数量应根据需要增加相应服务器。建议考点宜购置备用服务器，应对突发事件。</w:t>
      </w:r>
    </w:p>
    <w:p w:rsidR="00CF21D4" w:rsidRPr="00B34365" w:rsidRDefault="00CF21D4" w:rsidP="00CF21D4">
      <w:pPr>
        <w:pStyle w:val="ListParagraph"/>
        <w:spacing w:line="520" w:lineRule="exact"/>
        <w:ind w:firstLineChars="140" w:firstLine="448"/>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 xml:space="preserve">（1）服务器硬件指标参考配置（60路高清摄像机及以下）： </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XEON</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四核</w:t>
      </w:r>
      <w:r w:rsidRPr="00B34365">
        <w:rPr>
          <w:rFonts w:ascii="仿宋_GB2312" w:eastAsia="仿宋_GB2312" w:hAnsi="宋体" w:hint="eastAsia"/>
          <w:sz w:val="32"/>
          <w:szCs w:val="32"/>
        </w:rPr>
        <w:t> </w:t>
      </w:r>
      <w:smartTag w:uri="urn:schemas-microsoft-com:office:smarttags" w:element="chmetcnv">
        <w:smartTagPr>
          <w:attr w:name="TCSC" w:val="0"/>
          <w:attr w:name="NumberType" w:val="1"/>
          <w:attr w:name="Negative" w:val="False"/>
          <w:attr w:name="HasSpace" w:val="False"/>
          <w:attr w:name="SourceValue" w:val="2.4"/>
          <w:attr w:name="UnitName" w:val="g"/>
        </w:smartTagPr>
        <w:r w:rsidRPr="00B34365">
          <w:rPr>
            <w:rFonts w:ascii="仿宋_GB2312" w:eastAsia="仿宋_GB2312" w:hAnsi="仿宋" w:hint="eastAsia"/>
            <w:sz w:val="32"/>
            <w:szCs w:val="32"/>
          </w:rPr>
          <w:t>2.4G</w:t>
        </w:r>
      </w:smartTag>
      <w:r w:rsidRPr="00B34365">
        <w:rPr>
          <w:rFonts w:ascii="仿宋_GB2312" w:eastAsia="仿宋_GB2312" w:hAnsi="仿宋" w:hint="eastAsia"/>
          <w:sz w:val="32"/>
          <w:szCs w:val="32"/>
        </w:rPr>
        <w:t>/</w:t>
      </w:r>
      <w:proofErr w:type="gramStart"/>
      <w:r w:rsidRPr="00B34365">
        <w:rPr>
          <w:rFonts w:ascii="仿宋_GB2312" w:eastAsia="仿宋_GB2312" w:hAnsi="仿宋" w:hint="eastAsia"/>
          <w:sz w:val="32"/>
          <w:szCs w:val="32"/>
        </w:rPr>
        <w:t>四核</w:t>
      </w:r>
      <w:proofErr w:type="gramEnd"/>
      <w:r w:rsidRPr="00B34365">
        <w:rPr>
          <w:rFonts w:ascii="仿宋_GB2312" w:eastAsia="仿宋_GB2312" w:hAnsi="仿宋" w:hint="eastAsia"/>
          <w:sz w:val="32"/>
          <w:szCs w:val="32"/>
        </w:rPr>
        <w:t xml:space="preserve">/L3 </w:t>
      </w:r>
      <w:smartTag w:uri="urn:schemas-microsoft-com:office:smarttags" w:element="chmetcnv">
        <w:smartTagPr>
          <w:attr w:name="TCSC" w:val="0"/>
          <w:attr w:name="NumberType" w:val="1"/>
          <w:attr w:name="Negative" w:val="False"/>
          <w:attr w:name="HasSpace" w:val="False"/>
          <w:attr w:name="SourceValue" w:val="8"/>
          <w:attr w:name="UnitName" w:val="m"/>
        </w:smartTagPr>
        <w:r w:rsidRPr="00B34365">
          <w:rPr>
            <w:rFonts w:ascii="仿宋_GB2312" w:eastAsia="仿宋_GB2312" w:hAnsi="仿宋" w:hint="eastAsia"/>
            <w:sz w:val="32"/>
            <w:szCs w:val="32"/>
          </w:rPr>
          <w:t>8M</w:t>
        </w:r>
      </w:smartTag>
      <w:r w:rsidRPr="00B34365">
        <w:rPr>
          <w:rFonts w:ascii="仿宋_GB2312" w:eastAsia="仿宋_GB2312" w:hAnsi="仿宋" w:hint="eastAsia"/>
          <w:sz w:val="32"/>
          <w:szCs w:val="32"/>
        </w:rPr>
        <w:t>/45NM/</w:t>
      </w:r>
      <w:smartTag w:uri="urn:schemas-microsoft-com:office:smarttags" w:element="chmetcnv">
        <w:smartTagPr>
          <w:attr w:name="TCSC" w:val="0"/>
          <w:attr w:name="NumberType" w:val="1"/>
          <w:attr w:name="Negative" w:val="False"/>
          <w:attr w:name="HasSpace" w:val="False"/>
          <w:attr w:name="SourceValue" w:val="4"/>
          <w:attr w:name="UnitName" w:val="g"/>
        </w:smartTagPr>
        <w:r w:rsidRPr="00B34365">
          <w:rPr>
            <w:rFonts w:ascii="仿宋_GB2312" w:eastAsia="仿宋_GB2312" w:hAnsi="仿宋" w:hint="eastAsia"/>
            <w:sz w:val="32"/>
            <w:szCs w:val="32"/>
          </w:rPr>
          <w:t>4G</w:t>
        </w:r>
      </w:smartTag>
      <w:r w:rsidRPr="00B34365">
        <w:rPr>
          <w:rFonts w:ascii="仿宋_GB2312" w:eastAsia="仿宋_GB2312" w:hAnsi="仿宋" w:hint="eastAsia"/>
          <w:sz w:val="32"/>
          <w:szCs w:val="32"/>
        </w:rPr>
        <w:t xml:space="preserve"> DDR3</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 xml:space="preserve"> 1066/1333 ECC /无硬盘/支持8块</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SATA -SAS</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热插拔</w:t>
      </w:r>
      <w:proofErr w:type="gramStart"/>
      <w:r w:rsidRPr="00B34365">
        <w:rPr>
          <w:rFonts w:ascii="仿宋_GB2312" w:eastAsia="仿宋_GB2312" w:hAnsi="仿宋" w:hint="eastAsia"/>
          <w:sz w:val="32"/>
          <w:szCs w:val="32"/>
        </w:rPr>
        <w:t>硬盘位</w:t>
      </w:r>
      <w:proofErr w:type="gramEnd"/>
      <w:r w:rsidRPr="00B34365">
        <w:rPr>
          <w:rFonts w:ascii="仿宋_GB2312" w:eastAsia="仿宋_GB2312" w:hAnsi="仿宋" w:hint="eastAsia"/>
          <w:sz w:val="32"/>
          <w:szCs w:val="32"/>
        </w:rPr>
        <w:t xml:space="preserve">/支持RAID 0、1、0+1、5、5+0、6、JBOD/DVD/ </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B34365">
          <w:rPr>
            <w:rFonts w:ascii="仿宋_GB2312" w:eastAsia="仿宋_GB2312" w:hAnsi="仿宋" w:hint="eastAsia"/>
            <w:sz w:val="32"/>
            <w:szCs w:val="32"/>
          </w:rPr>
          <w:t>1000M</w:t>
        </w:r>
      </w:smartTag>
      <w:r w:rsidRPr="00B34365">
        <w:rPr>
          <w:rFonts w:ascii="仿宋_GB2312" w:eastAsia="仿宋_GB2312" w:hAnsi="仿宋" w:hint="eastAsia"/>
          <w:sz w:val="32"/>
          <w:szCs w:val="32"/>
        </w:rPr>
        <w:t>网卡*2/600W 1+1</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服务器冗余电源/2U</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机架。硬盘：</w:t>
      </w:r>
      <w:r w:rsidRPr="00B34365">
        <w:rPr>
          <w:rFonts w:ascii="仿宋_GB2312" w:eastAsia="仿宋_GB2312" w:hAnsi="仿宋" w:hint="eastAsia"/>
          <w:sz w:val="32"/>
          <w:szCs w:val="32"/>
        </w:rPr>
        <w:tab/>
      </w:r>
      <w:proofErr w:type="gramStart"/>
      <w:r w:rsidRPr="00B34365">
        <w:rPr>
          <w:rFonts w:ascii="仿宋_GB2312" w:eastAsia="仿宋_GB2312" w:hAnsi="仿宋" w:hint="eastAsia"/>
          <w:sz w:val="32"/>
          <w:szCs w:val="32"/>
        </w:rPr>
        <w:t>标配</w:t>
      </w:r>
      <w:proofErr w:type="gramEnd"/>
      <w:r w:rsidRPr="00B34365">
        <w:rPr>
          <w:rFonts w:ascii="仿宋_GB2312" w:eastAsia="仿宋_GB2312" w:hAnsi="仿宋" w:hint="eastAsia"/>
          <w:sz w:val="32"/>
          <w:szCs w:val="32"/>
        </w:rPr>
        <w:t>2T*3，企业级。</w:t>
      </w:r>
    </w:p>
    <w:p w:rsidR="00CF21D4" w:rsidRPr="00B34365" w:rsidRDefault="00CF21D4" w:rsidP="00CF21D4">
      <w:pPr>
        <w:pStyle w:val="ListParagraph"/>
        <w:spacing w:line="520" w:lineRule="exact"/>
        <w:ind w:left="420" w:firstLineChars="0" w:firstLine="0"/>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（2）服务器硬件指标参考配置（60路-100路高清摄像机）：</w:t>
      </w:r>
      <w:r w:rsidRPr="00B34365">
        <w:rPr>
          <w:rFonts w:ascii="仿宋_GB2312" w:eastAsia="仿宋_GB2312" w:hAnsi="宋体" w:cs="Arial" w:hint="eastAsia"/>
          <w:color w:val="000000"/>
          <w:kern w:val="0"/>
          <w:sz w:val="32"/>
          <w:szCs w:val="32"/>
        </w:rPr>
        <w:t> </w:t>
      </w:r>
    </w:p>
    <w:p w:rsidR="00CF21D4" w:rsidRPr="00B34365" w:rsidRDefault="00CF21D4" w:rsidP="00CF21D4">
      <w:pPr>
        <w:spacing w:line="520" w:lineRule="exact"/>
        <w:ind w:firstLineChars="200" w:firstLine="640"/>
        <w:rPr>
          <w:rFonts w:ascii="仿宋_GB2312" w:eastAsia="仿宋_GB2312" w:hAnsi="仿宋" w:hint="eastAsia"/>
          <w:sz w:val="32"/>
          <w:szCs w:val="32"/>
        </w:rPr>
      </w:pPr>
      <w:r w:rsidRPr="00B34365">
        <w:rPr>
          <w:rFonts w:ascii="仿宋_GB2312" w:eastAsia="仿宋_GB2312" w:hAnsi="仿宋" w:hint="eastAsia"/>
          <w:sz w:val="32"/>
          <w:szCs w:val="32"/>
        </w:rPr>
        <w:t>2*INTEL XEON 5606/</w:t>
      </w:r>
      <w:smartTag w:uri="urn:schemas-microsoft-com:office:smarttags" w:element="chmetcnv">
        <w:smartTagPr>
          <w:attr w:name="TCSC" w:val="0"/>
          <w:attr w:name="NumberType" w:val="1"/>
          <w:attr w:name="Negative" w:val="False"/>
          <w:attr w:name="HasSpace" w:val="False"/>
          <w:attr w:name="SourceValue" w:val="2.13"/>
          <w:attr w:name="UnitName" w:val="g"/>
        </w:smartTagPr>
        <w:r w:rsidRPr="00B34365">
          <w:rPr>
            <w:rFonts w:ascii="仿宋_GB2312" w:eastAsia="仿宋_GB2312" w:hAnsi="仿宋" w:hint="eastAsia"/>
            <w:sz w:val="32"/>
            <w:szCs w:val="32"/>
          </w:rPr>
          <w:t>2.13G</w:t>
        </w:r>
      </w:smartTag>
      <w:r w:rsidRPr="00B34365">
        <w:rPr>
          <w:rFonts w:ascii="仿宋_GB2312" w:eastAsia="仿宋_GB2312" w:hAnsi="仿宋" w:hint="eastAsia"/>
          <w:sz w:val="32"/>
          <w:szCs w:val="32"/>
        </w:rPr>
        <w:t>/四核</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 xml:space="preserve"> /</w:t>
      </w:r>
      <w:smartTag w:uri="urn:schemas-microsoft-com:office:smarttags" w:element="chmetcnv">
        <w:smartTagPr>
          <w:attr w:name="TCSC" w:val="0"/>
          <w:attr w:name="NumberType" w:val="1"/>
          <w:attr w:name="Negative" w:val="False"/>
          <w:attr w:name="HasSpace" w:val="False"/>
          <w:attr w:name="SourceValue" w:val="8"/>
          <w:attr w:name="UnitName" w:val="g"/>
        </w:smartTagPr>
        <w:r w:rsidRPr="00B34365">
          <w:rPr>
            <w:rFonts w:ascii="仿宋_GB2312" w:eastAsia="仿宋_GB2312" w:hAnsi="仿宋" w:hint="eastAsia"/>
            <w:sz w:val="32"/>
            <w:szCs w:val="32"/>
          </w:rPr>
          <w:t>8G</w:t>
        </w:r>
      </w:smartTag>
      <w:r w:rsidRPr="00B34365">
        <w:rPr>
          <w:rFonts w:ascii="仿宋_GB2312" w:eastAsia="仿宋_GB2312" w:hAnsi="仿宋" w:hint="eastAsia"/>
          <w:sz w:val="32"/>
          <w:szCs w:val="32"/>
        </w:rPr>
        <w:t xml:space="preserve"> DDR3</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 xml:space="preserve"> 1066/1333 ECC /无硬盘/支持RAID 0、1、0+1、/支持6块</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SATA</w:t>
      </w:r>
      <w:r w:rsidRPr="00B34365">
        <w:rPr>
          <w:rFonts w:ascii="仿宋_GB2312" w:eastAsia="仿宋_GB2312" w:hAnsi="宋体" w:hint="eastAsia"/>
          <w:sz w:val="32"/>
          <w:szCs w:val="32"/>
        </w:rPr>
        <w:t> </w:t>
      </w:r>
      <w:proofErr w:type="gramStart"/>
      <w:r w:rsidRPr="00B34365">
        <w:rPr>
          <w:rFonts w:ascii="仿宋_GB2312" w:eastAsia="仿宋_GB2312" w:hAnsi="仿宋" w:hint="eastAsia"/>
          <w:sz w:val="32"/>
          <w:szCs w:val="32"/>
        </w:rPr>
        <w:t>硬盘位</w:t>
      </w:r>
      <w:proofErr w:type="gramEnd"/>
      <w:r w:rsidRPr="00B34365">
        <w:rPr>
          <w:rFonts w:ascii="仿宋_GB2312" w:eastAsia="仿宋_GB2312" w:hAnsi="仿宋" w:hint="eastAsia"/>
          <w:sz w:val="32"/>
          <w:szCs w:val="32"/>
        </w:rPr>
        <w:t xml:space="preserve">/DVD/ 4*INTEL </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B34365">
          <w:rPr>
            <w:rFonts w:ascii="仿宋_GB2312" w:eastAsia="仿宋_GB2312" w:hAnsi="仿宋" w:hint="eastAsia"/>
            <w:sz w:val="32"/>
            <w:szCs w:val="32"/>
          </w:rPr>
          <w:t>1000M</w:t>
        </w:r>
      </w:smartTag>
      <w:r w:rsidRPr="00B34365">
        <w:rPr>
          <w:rFonts w:ascii="仿宋_GB2312" w:eastAsia="仿宋_GB2312" w:hAnsi="宋体" w:hint="eastAsia"/>
          <w:sz w:val="32"/>
          <w:szCs w:val="32"/>
        </w:rPr>
        <w:t> </w:t>
      </w:r>
      <w:r w:rsidRPr="00B34365">
        <w:rPr>
          <w:rFonts w:ascii="仿宋_GB2312" w:eastAsia="仿宋_GB2312" w:hAnsi="仿宋" w:hint="eastAsia"/>
          <w:sz w:val="32"/>
          <w:szCs w:val="32"/>
        </w:rPr>
        <w:t>网卡/支持聚合和绑定</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/4*PCI-E</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扩展接口/600W 1+1</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服务器冗余电源/2U</w:t>
      </w:r>
      <w:r w:rsidRPr="00B34365">
        <w:rPr>
          <w:rFonts w:ascii="仿宋_GB2312" w:eastAsia="仿宋_GB2312" w:hAnsi="宋体" w:hint="eastAsia"/>
          <w:sz w:val="32"/>
          <w:szCs w:val="32"/>
        </w:rPr>
        <w:t> </w:t>
      </w:r>
      <w:r w:rsidRPr="00B34365">
        <w:rPr>
          <w:rFonts w:ascii="仿宋_GB2312" w:eastAsia="仿宋_GB2312" w:hAnsi="仿宋" w:hint="eastAsia"/>
          <w:sz w:val="32"/>
          <w:szCs w:val="32"/>
        </w:rPr>
        <w:t>机架。硬盘：</w:t>
      </w:r>
      <w:proofErr w:type="gramStart"/>
      <w:r w:rsidRPr="00B34365">
        <w:rPr>
          <w:rFonts w:ascii="仿宋_GB2312" w:eastAsia="仿宋_GB2312" w:hAnsi="仿宋" w:hint="eastAsia"/>
          <w:sz w:val="32"/>
          <w:szCs w:val="32"/>
        </w:rPr>
        <w:t>标配</w:t>
      </w:r>
      <w:proofErr w:type="gramEnd"/>
      <w:r w:rsidRPr="00B34365">
        <w:rPr>
          <w:rFonts w:ascii="仿宋_GB2312" w:eastAsia="仿宋_GB2312" w:hAnsi="仿宋" w:hint="eastAsia"/>
          <w:sz w:val="32"/>
          <w:szCs w:val="32"/>
        </w:rPr>
        <w:t>2T*3，企业级。</w:t>
      </w:r>
    </w:p>
    <w:p w:rsidR="00CF21D4" w:rsidRPr="00B34365" w:rsidRDefault="00CF21D4" w:rsidP="00CF21D4">
      <w:pPr>
        <w:widowControl/>
        <w:spacing w:line="520" w:lineRule="exact"/>
        <w:ind w:firstLineChars="200" w:firstLine="640"/>
        <w:jc w:val="left"/>
        <w:rPr>
          <w:rFonts w:ascii="仿宋_GB2312" w:eastAsia="仿宋_GB2312" w:hAnsi="仿宋" w:cs="宋体" w:hint="eastAsia"/>
          <w:color w:val="000000"/>
          <w:kern w:val="0"/>
          <w:sz w:val="32"/>
          <w:szCs w:val="32"/>
        </w:rPr>
      </w:pPr>
      <w:r w:rsidRPr="00B34365">
        <w:rPr>
          <w:rFonts w:ascii="仿宋_GB2312" w:eastAsia="仿宋_GB2312" w:hAnsi="仿宋" w:hint="eastAsia"/>
          <w:sz w:val="32"/>
          <w:szCs w:val="32"/>
        </w:rPr>
        <w:t>2.</w:t>
      </w:r>
      <w:r w:rsidRPr="00B34365">
        <w:rPr>
          <w:rFonts w:ascii="仿宋_GB2312" w:eastAsia="仿宋_GB2312" w:hAnsi="仿宋" w:cs="宋体" w:hint="eastAsia"/>
          <w:color w:val="000000"/>
          <w:kern w:val="0"/>
          <w:sz w:val="32"/>
          <w:szCs w:val="32"/>
        </w:rPr>
        <w:t xml:space="preserve"> 存储空间的计算和要求</w:t>
      </w:r>
    </w:p>
    <w:p w:rsidR="00CF21D4" w:rsidRPr="00B34365" w:rsidRDefault="00CF21D4" w:rsidP="00CF21D4">
      <w:pPr>
        <w:widowControl/>
        <w:spacing w:line="520" w:lineRule="exact"/>
        <w:ind w:firstLineChars="200" w:firstLine="640"/>
        <w:jc w:val="left"/>
        <w:rPr>
          <w:rFonts w:ascii="仿宋_GB2312" w:eastAsia="仿宋_GB2312" w:hAnsi="仿宋" w:cs="宋体" w:hint="eastAsia"/>
          <w:color w:val="000000"/>
          <w:kern w:val="0"/>
          <w:sz w:val="32"/>
          <w:szCs w:val="32"/>
        </w:rPr>
      </w:pPr>
      <w:r w:rsidRPr="00B34365">
        <w:rPr>
          <w:rFonts w:ascii="仿宋_GB2312" w:eastAsia="仿宋_GB2312" w:hAnsi="仿宋" w:cs="宋体" w:hint="eastAsia"/>
          <w:color w:val="000000"/>
          <w:kern w:val="0"/>
          <w:sz w:val="32"/>
          <w:szCs w:val="32"/>
        </w:rPr>
        <w:t>应具有足够的存储空间，音视频信息存储时间至少为半年，宜达至一年。存储的视频数据应保证具有720P格式的图像分辨率，宜具有1080P的图像分辨率。存储容量按照720P高清摄像</w:t>
      </w:r>
      <w:r w:rsidRPr="00B34365">
        <w:rPr>
          <w:rFonts w:ascii="仿宋_GB2312" w:eastAsia="仿宋_GB2312" w:hAnsi="仿宋" w:cs="宋体" w:hint="eastAsia"/>
          <w:color w:val="000000"/>
          <w:kern w:val="0"/>
          <w:sz w:val="32"/>
          <w:szCs w:val="32"/>
        </w:rPr>
        <w:lastRenderedPageBreak/>
        <w:t>机每台每个小时</w:t>
      </w:r>
      <w:smartTag w:uri="urn:schemas-microsoft-com:office:smarttags" w:element="chmetcnv">
        <w:smartTagPr>
          <w:attr w:name="TCSC" w:val="0"/>
          <w:attr w:name="NumberType" w:val="1"/>
          <w:attr w:name="Negative" w:val="False"/>
          <w:attr w:name="HasSpace" w:val="False"/>
          <w:attr w:name="SourceValue" w:val="1500"/>
          <w:attr w:name="UnitName" w:val="m"/>
        </w:smartTagPr>
        <w:r w:rsidRPr="00B34365">
          <w:rPr>
            <w:rFonts w:ascii="仿宋_GB2312" w:eastAsia="仿宋_GB2312" w:hAnsi="仿宋" w:cs="宋体" w:hint="eastAsia"/>
            <w:color w:val="000000"/>
            <w:kern w:val="0"/>
            <w:sz w:val="32"/>
            <w:szCs w:val="32"/>
          </w:rPr>
          <w:t>1500M</w:t>
        </w:r>
      </w:smartTag>
      <w:r w:rsidRPr="00B34365">
        <w:rPr>
          <w:rFonts w:ascii="仿宋_GB2312" w:eastAsia="仿宋_GB2312" w:hAnsi="仿宋" w:cs="宋体" w:hint="eastAsia"/>
          <w:color w:val="000000"/>
          <w:kern w:val="0"/>
          <w:sz w:val="32"/>
          <w:szCs w:val="32"/>
        </w:rPr>
        <w:t>、1080P高清摄像机每台每个小时</w:t>
      </w:r>
      <w:smartTag w:uri="urn:schemas-microsoft-com:office:smarttags" w:element="chmetcnv">
        <w:smartTagPr>
          <w:attr w:name="TCSC" w:val="0"/>
          <w:attr w:name="NumberType" w:val="1"/>
          <w:attr w:name="Negative" w:val="False"/>
          <w:attr w:name="HasSpace" w:val="False"/>
          <w:attr w:name="SourceValue" w:val="2000"/>
          <w:attr w:name="UnitName" w:val="m"/>
        </w:smartTagPr>
        <w:r w:rsidRPr="00B34365">
          <w:rPr>
            <w:rFonts w:ascii="仿宋_GB2312" w:eastAsia="仿宋_GB2312" w:hAnsi="仿宋" w:cs="宋体" w:hint="eastAsia"/>
            <w:color w:val="000000"/>
            <w:kern w:val="0"/>
            <w:sz w:val="32"/>
            <w:szCs w:val="32"/>
          </w:rPr>
          <w:t>2000M</w:t>
        </w:r>
      </w:smartTag>
      <w:r w:rsidRPr="00B34365">
        <w:rPr>
          <w:rFonts w:ascii="仿宋_GB2312" w:eastAsia="仿宋_GB2312" w:hAnsi="仿宋" w:cs="宋体" w:hint="eastAsia"/>
          <w:color w:val="000000"/>
          <w:kern w:val="0"/>
          <w:sz w:val="32"/>
          <w:szCs w:val="32"/>
        </w:rPr>
        <w:t>的数据量测算。</w:t>
      </w:r>
    </w:p>
    <w:p w:rsidR="00CF21D4" w:rsidRPr="00B34365" w:rsidRDefault="00CF21D4" w:rsidP="00CF21D4">
      <w:pPr>
        <w:widowControl/>
        <w:spacing w:line="520" w:lineRule="exact"/>
        <w:ind w:firstLineChars="200" w:firstLine="640"/>
        <w:jc w:val="left"/>
        <w:rPr>
          <w:rFonts w:ascii="仿宋_GB2312" w:eastAsia="仿宋_GB2312" w:hAnsi="仿宋" w:hint="eastAsia"/>
          <w:sz w:val="32"/>
          <w:szCs w:val="32"/>
        </w:rPr>
      </w:pPr>
      <w:r w:rsidRPr="00B34365">
        <w:rPr>
          <w:rFonts w:ascii="仿宋_GB2312" w:eastAsia="仿宋_GB2312" w:hAnsi="仿宋" w:cs="宋体" w:hint="eastAsia"/>
          <w:color w:val="000000"/>
          <w:kern w:val="0"/>
          <w:sz w:val="32"/>
          <w:szCs w:val="32"/>
        </w:rPr>
        <w:t>计算公式：存储容量=台数*存储MB/小时*X小时*天/1024/1024=(X)T    （</w:t>
      </w:r>
      <w:smartTag w:uri="urn:schemas-microsoft-com:office:smarttags" w:element="chmetcnv">
        <w:smartTagPr>
          <w:attr w:name="TCSC" w:val="0"/>
          <w:attr w:name="NumberType" w:val="1"/>
          <w:attr w:name="Negative" w:val="False"/>
          <w:attr w:name="HasSpace" w:val="False"/>
          <w:attr w:name="SourceValue" w:val="1"/>
          <w:attr w:name="UnitName" w:val="g"/>
        </w:smartTagPr>
        <w:r w:rsidRPr="00B34365">
          <w:rPr>
            <w:rFonts w:ascii="仿宋_GB2312" w:eastAsia="仿宋_GB2312" w:hAnsi="仿宋" w:cs="宋体" w:hint="eastAsia"/>
            <w:color w:val="000000"/>
            <w:kern w:val="0"/>
            <w:sz w:val="32"/>
            <w:szCs w:val="32"/>
          </w:rPr>
          <w:t>1G</w:t>
        </w:r>
      </w:smartTag>
      <w:r w:rsidRPr="00B34365">
        <w:rPr>
          <w:rFonts w:ascii="仿宋_GB2312" w:eastAsia="仿宋_GB2312" w:hAnsi="仿宋" w:cs="宋体" w:hint="eastAsia"/>
          <w:color w:val="000000"/>
          <w:kern w:val="0"/>
          <w:sz w:val="32"/>
          <w:szCs w:val="32"/>
        </w:rPr>
        <w:t>=</w:t>
      </w:r>
      <w:smartTag w:uri="urn:schemas-microsoft-com:office:smarttags" w:element="chmetcnv">
        <w:smartTagPr>
          <w:attr w:name="TCSC" w:val="0"/>
          <w:attr w:name="NumberType" w:val="1"/>
          <w:attr w:name="Negative" w:val="False"/>
          <w:attr w:name="HasSpace" w:val="False"/>
          <w:attr w:name="SourceValue" w:val="1024"/>
          <w:attr w:name="UnitName" w:val="m"/>
        </w:smartTagPr>
        <w:r w:rsidRPr="00B34365">
          <w:rPr>
            <w:rFonts w:ascii="仿宋_GB2312" w:eastAsia="仿宋_GB2312" w:hAnsi="仿宋" w:cs="宋体" w:hint="eastAsia"/>
            <w:color w:val="000000"/>
            <w:kern w:val="0"/>
            <w:sz w:val="32"/>
            <w:szCs w:val="32"/>
          </w:rPr>
          <w:t>1024M</w:t>
        </w:r>
      </w:smartTag>
      <w:r w:rsidRPr="00B34365">
        <w:rPr>
          <w:rFonts w:ascii="仿宋_GB2312" w:eastAsia="仿宋_GB2312" w:hAnsi="宋体" w:cs="宋体" w:hint="eastAsia"/>
          <w:color w:val="000000"/>
          <w:kern w:val="0"/>
          <w:sz w:val="32"/>
          <w:szCs w:val="32"/>
        </w:rPr>
        <w:t> </w:t>
      </w:r>
      <w:r w:rsidRPr="00B34365">
        <w:rPr>
          <w:rFonts w:ascii="仿宋_GB2312" w:eastAsia="仿宋_GB2312" w:hAnsi="仿宋" w:cs="宋体" w:hint="eastAsia"/>
          <w:color w:val="000000"/>
          <w:kern w:val="0"/>
          <w:sz w:val="32"/>
          <w:szCs w:val="32"/>
        </w:rPr>
        <w:t>、1T=</w:t>
      </w:r>
      <w:smartTag w:uri="urn:schemas-microsoft-com:office:smarttags" w:element="chmetcnv">
        <w:smartTagPr>
          <w:attr w:name="TCSC" w:val="0"/>
          <w:attr w:name="NumberType" w:val="1"/>
          <w:attr w:name="Negative" w:val="False"/>
          <w:attr w:name="HasSpace" w:val="False"/>
          <w:attr w:name="SourceValue" w:val="1024"/>
          <w:attr w:name="UnitName" w:val="g"/>
        </w:smartTagPr>
        <w:r w:rsidRPr="00B34365">
          <w:rPr>
            <w:rFonts w:ascii="仿宋_GB2312" w:eastAsia="仿宋_GB2312" w:hAnsi="仿宋" w:cs="宋体" w:hint="eastAsia"/>
            <w:color w:val="000000"/>
            <w:kern w:val="0"/>
            <w:sz w:val="32"/>
            <w:szCs w:val="32"/>
          </w:rPr>
          <w:t>1024G</w:t>
        </w:r>
      </w:smartTag>
      <w:r w:rsidRPr="00B34365">
        <w:rPr>
          <w:rFonts w:ascii="仿宋_GB2312" w:eastAsia="仿宋_GB2312" w:hAnsi="仿宋" w:cs="宋体" w:hint="eastAsia"/>
          <w:color w:val="000000"/>
          <w:kern w:val="0"/>
          <w:sz w:val="32"/>
          <w:szCs w:val="32"/>
        </w:rPr>
        <w:t>）</w:t>
      </w:r>
    </w:p>
    <w:p w:rsidR="00CF21D4" w:rsidRPr="0019705D" w:rsidRDefault="00CF21D4" w:rsidP="00CF21D4">
      <w:pPr>
        <w:pStyle w:val="ListParagraph"/>
        <w:spacing w:line="520" w:lineRule="exact"/>
        <w:ind w:firstLineChars="140" w:firstLine="450"/>
        <w:rPr>
          <w:rFonts w:ascii="仿宋_GB2312" w:eastAsia="仿宋_GB2312" w:hAnsi="仿宋" w:hint="eastAsia"/>
          <w:b/>
          <w:sz w:val="32"/>
          <w:szCs w:val="32"/>
        </w:rPr>
      </w:pPr>
      <w:r w:rsidRPr="0019705D">
        <w:rPr>
          <w:rFonts w:ascii="仿宋_GB2312" w:eastAsia="仿宋_GB2312" w:hAnsi="仿宋" w:hint="eastAsia"/>
          <w:b/>
          <w:sz w:val="32"/>
          <w:szCs w:val="32"/>
        </w:rPr>
        <w:t>（四）其他设备</w:t>
      </w:r>
    </w:p>
    <w:p w:rsidR="00CF21D4" w:rsidRPr="00B34365" w:rsidRDefault="00CF21D4" w:rsidP="00CF21D4">
      <w:pPr>
        <w:widowControl/>
        <w:spacing w:line="520" w:lineRule="exact"/>
        <w:ind w:firstLine="645"/>
        <w:jc w:val="left"/>
        <w:outlineLvl w:val="0"/>
        <w:rPr>
          <w:rFonts w:ascii="仿宋_GB2312" w:eastAsia="仿宋_GB2312" w:hAnsi="仿宋" w:cs="宋体" w:hint="eastAsia"/>
          <w:color w:val="000000"/>
          <w:kern w:val="0"/>
          <w:sz w:val="32"/>
          <w:szCs w:val="32"/>
        </w:rPr>
      </w:pPr>
      <w:r w:rsidRPr="00B34365">
        <w:rPr>
          <w:rFonts w:ascii="仿宋_GB2312" w:eastAsia="仿宋_GB2312" w:hAnsi="仿宋" w:cs="宋体" w:hint="eastAsia"/>
          <w:color w:val="000000"/>
          <w:kern w:val="0"/>
          <w:sz w:val="32"/>
          <w:szCs w:val="32"/>
        </w:rPr>
        <w:t>1．显示设备：根据需要选择合适的显示器、液晶电视或大屏设备。显示设备应能清晰显示现场实时图像，显示设备的分辨率指标应高于系统对采集、传输过程规定的分辨率指标。显示器屏幕尺寸不小于17＂，液晶电视及大屏不小于40＂，分辨率不小于1024×768（移动终端宜不小于640×480），颜色位数不少于16位。</w:t>
      </w:r>
    </w:p>
    <w:p w:rsidR="00CF21D4" w:rsidRPr="00B34365" w:rsidRDefault="00CF21D4" w:rsidP="00CF21D4">
      <w:pPr>
        <w:widowControl/>
        <w:spacing w:line="520" w:lineRule="exact"/>
        <w:ind w:firstLine="645"/>
        <w:jc w:val="left"/>
        <w:outlineLvl w:val="0"/>
        <w:rPr>
          <w:rFonts w:ascii="仿宋_GB2312" w:eastAsia="仿宋_GB2312" w:hAnsi="仿宋" w:cs="宋体" w:hint="eastAsia"/>
          <w:color w:val="000000"/>
          <w:kern w:val="0"/>
          <w:sz w:val="32"/>
          <w:szCs w:val="32"/>
        </w:rPr>
      </w:pPr>
      <w:r w:rsidRPr="00B34365">
        <w:rPr>
          <w:rFonts w:ascii="仿宋_GB2312" w:eastAsia="仿宋_GB2312" w:hAnsi="仿宋" w:cs="宋体" w:hint="eastAsia"/>
          <w:color w:val="000000"/>
          <w:kern w:val="0"/>
          <w:sz w:val="32"/>
          <w:szCs w:val="32"/>
        </w:rPr>
        <w:t>2．UPS电源</w:t>
      </w:r>
    </w:p>
    <w:p w:rsidR="00CF21D4" w:rsidRPr="00B34365" w:rsidRDefault="00CF21D4" w:rsidP="00CF21D4">
      <w:pPr>
        <w:widowControl/>
        <w:spacing w:line="520" w:lineRule="exact"/>
        <w:ind w:firstLineChars="200" w:firstLine="640"/>
        <w:jc w:val="left"/>
        <w:outlineLvl w:val="0"/>
        <w:rPr>
          <w:rFonts w:ascii="仿宋_GB2312" w:eastAsia="仿宋_GB2312" w:hAnsi="仿宋" w:cs="宋体" w:hint="eastAsia"/>
          <w:color w:val="000000"/>
          <w:kern w:val="0"/>
          <w:sz w:val="32"/>
          <w:szCs w:val="32"/>
        </w:rPr>
      </w:pPr>
      <w:r w:rsidRPr="00B34365">
        <w:rPr>
          <w:rFonts w:ascii="仿宋_GB2312" w:eastAsia="仿宋_GB2312" w:hAnsi="仿宋" w:cs="宋体" w:hint="eastAsia"/>
          <w:color w:val="000000"/>
          <w:kern w:val="0"/>
          <w:sz w:val="32"/>
          <w:szCs w:val="32"/>
        </w:rPr>
        <w:t>为巡视监控系统核心设备提供保障的UPS应后备8小时（上午4小时、下午4小时）供电，为试卷保管室提供保障的UPS应后备12小时供电。蓄电池质保5年以上。考点根据本地供电情况选配。</w:t>
      </w:r>
    </w:p>
    <w:p w:rsidR="00CF21D4" w:rsidRPr="0019705D" w:rsidRDefault="00CF21D4" w:rsidP="00CF21D4">
      <w:pPr>
        <w:pStyle w:val="ListParagraph"/>
        <w:spacing w:line="520" w:lineRule="exact"/>
        <w:ind w:firstLineChars="140" w:firstLine="450"/>
        <w:rPr>
          <w:rFonts w:ascii="仿宋_GB2312" w:eastAsia="仿宋_GB2312" w:hAnsi="仿宋" w:hint="eastAsia"/>
          <w:b/>
          <w:sz w:val="32"/>
          <w:szCs w:val="32"/>
        </w:rPr>
      </w:pPr>
      <w:r w:rsidRPr="0019705D">
        <w:rPr>
          <w:rFonts w:ascii="仿宋_GB2312" w:eastAsia="仿宋_GB2312" w:hAnsi="仿宋" w:hint="eastAsia"/>
          <w:b/>
          <w:sz w:val="32"/>
          <w:szCs w:val="32"/>
        </w:rPr>
        <w:t>（五）前端网络摄像机接入测试</w:t>
      </w:r>
    </w:p>
    <w:p w:rsidR="00CF21D4" w:rsidRPr="00B34365" w:rsidRDefault="00CF21D4" w:rsidP="00CF21D4">
      <w:pPr>
        <w:spacing w:line="520" w:lineRule="exact"/>
        <w:ind w:firstLineChars="180" w:firstLine="576"/>
        <w:rPr>
          <w:rFonts w:ascii="仿宋_GB2312" w:eastAsia="仿宋_GB2312" w:hAnsi="仿宋" w:cs="宋体" w:hint="eastAsia"/>
          <w:kern w:val="0"/>
          <w:sz w:val="32"/>
          <w:szCs w:val="32"/>
        </w:rPr>
      </w:pPr>
      <w:r w:rsidRPr="00B34365">
        <w:rPr>
          <w:rFonts w:ascii="仿宋_GB2312" w:eastAsia="仿宋_GB2312" w:hAnsi="仿宋" w:cs="Arial" w:hint="eastAsia"/>
          <w:color w:val="000000"/>
          <w:kern w:val="0"/>
          <w:sz w:val="32"/>
          <w:szCs w:val="32"/>
        </w:rPr>
        <w:t>省级管理平台目前已</w:t>
      </w:r>
      <w:r w:rsidRPr="00B34365">
        <w:rPr>
          <w:rFonts w:ascii="仿宋_GB2312" w:eastAsia="仿宋_GB2312" w:hAnsi="仿宋" w:hint="eastAsia"/>
          <w:sz w:val="32"/>
          <w:szCs w:val="32"/>
        </w:rPr>
        <w:t>兼容国内大部分知名品牌的网络摄像机，由于兼容产品涉及</w:t>
      </w:r>
      <w:r w:rsidRPr="00B34365">
        <w:rPr>
          <w:rFonts w:ascii="仿宋_GB2312" w:eastAsia="仿宋_GB2312" w:hAnsi="仿宋" w:cs="Arial" w:hint="eastAsia"/>
          <w:color w:val="000000"/>
          <w:kern w:val="0"/>
          <w:sz w:val="32"/>
          <w:szCs w:val="32"/>
        </w:rPr>
        <w:t>多厂家、多系列、多型号、多协议，要求所有接入的前端网络摄像机必须严格做好接入测试，使用可以与省级管理平台软件兼容对接的产品，以满足考试巡视监控系统的运行要求。建设单位应明确要求参与招投标的公司在招投标前提交参与招投标的各品牌前端网络摄像机原厂证明和接入测试报告，确保产品与兼容产品目录公布型号一致，严禁非目录产品或假冒伪劣产品接入系统。接入测试</w:t>
      </w:r>
      <w:r w:rsidRPr="00B34365">
        <w:rPr>
          <w:rFonts w:ascii="仿宋_GB2312" w:eastAsia="仿宋_GB2312" w:hAnsi="仿宋" w:hint="eastAsia"/>
          <w:sz w:val="32"/>
          <w:szCs w:val="32"/>
        </w:rPr>
        <w:t>统一由</w:t>
      </w:r>
      <w:r w:rsidRPr="00B34365">
        <w:rPr>
          <w:rFonts w:ascii="仿宋_GB2312" w:eastAsia="仿宋_GB2312" w:hAnsi="仿宋" w:cs="Arial" w:hint="eastAsia"/>
          <w:color w:val="000000"/>
          <w:kern w:val="0"/>
          <w:sz w:val="32"/>
          <w:szCs w:val="32"/>
        </w:rPr>
        <w:t>系统运维公司负责</w:t>
      </w:r>
      <w:r w:rsidRPr="00B34365">
        <w:rPr>
          <w:rFonts w:ascii="仿宋_GB2312" w:eastAsia="仿宋_GB2312" w:hAnsi="仿宋" w:hint="eastAsia"/>
          <w:sz w:val="32"/>
          <w:szCs w:val="32"/>
        </w:rPr>
        <w:t>进行，</w:t>
      </w:r>
      <w:r w:rsidRPr="00B34365">
        <w:rPr>
          <w:rFonts w:ascii="仿宋_GB2312" w:eastAsia="仿宋_GB2312" w:hAnsi="仿宋" w:hint="eastAsia"/>
          <w:sz w:val="32"/>
          <w:szCs w:val="32"/>
        </w:rPr>
        <w:lastRenderedPageBreak/>
        <w:t>原厂商提供拟参与招投标的设备样机，</w:t>
      </w:r>
      <w:r w:rsidRPr="00B34365">
        <w:rPr>
          <w:rFonts w:ascii="仿宋_GB2312" w:eastAsia="仿宋_GB2312" w:hAnsi="仿宋" w:cs="Arial" w:hint="eastAsia"/>
          <w:color w:val="000000"/>
          <w:kern w:val="0"/>
          <w:sz w:val="32"/>
          <w:szCs w:val="32"/>
        </w:rPr>
        <w:t>系统运维公司在收到样机后一周内完成测试并</w:t>
      </w:r>
      <w:r w:rsidRPr="00B34365">
        <w:rPr>
          <w:rFonts w:ascii="仿宋_GB2312" w:eastAsia="仿宋_GB2312" w:hAnsi="仿宋" w:hint="eastAsia"/>
          <w:sz w:val="32"/>
          <w:szCs w:val="32"/>
        </w:rPr>
        <w:t>开具接入测试报告，测试样机将封存备查，待建设项目验收后归还。</w:t>
      </w:r>
    </w:p>
    <w:p w:rsidR="00CF21D4" w:rsidRPr="0019705D" w:rsidRDefault="00CF21D4" w:rsidP="00CF21D4">
      <w:pPr>
        <w:pStyle w:val="ListParagraph"/>
        <w:spacing w:line="520" w:lineRule="exact"/>
        <w:ind w:firstLineChars="140" w:firstLine="450"/>
        <w:rPr>
          <w:rFonts w:ascii="仿宋_GB2312" w:eastAsia="仿宋_GB2312" w:hAnsi="仿宋" w:hint="eastAsia"/>
          <w:b/>
          <w:kern w:val="0"/>
          <w:sz w:val="32"/>
          <w:szCs w:val="32"/>
        </w:rPr>
      </w:pPr>
      <w:r w:rsidRPr="0019705D">
        <w:rPr>
          <w:rFonts w:ascii="仿宋_GB2312" w:eastAsia="仿宋_GB2312" w:hAnsi="仿宋" w:hint="eastAsia"/>
          <w:b/>
          <w:sz w:val="32"/>
          <w:szCs w:val="32"/>
        </w:rPr>
        <w:t>（六）考点建设过程技术规范</w:t>
      </w:r>
    </w:p>
    <w:p w:rsidR="00CF21D4" w:rsidRPr="00B34365" w:rsidRDefault="00CF21D4" w:rsidP="00CF21D4">
      <w:pPr>
        <w:pStyle w:val="ListParagraph"/>
        <w:spacing w:line="520" w:lineRule="exact"/>
        <w:ind w:firstLineChars="180" w:firstLine="576"/>
        <w:rPr>
          <w:rFonts w:ascii="仿宋_GB2312" w:eastAsia="仿宋_GB2312" w:hAnsi="仿宋" w:cs="Arial" w:hint="eastAsia"/>
          <w:color w:val="000000"/>
          <w:kern w:val="0"/>
          <w:sz w:val="32"/>
          <w:szCs w:val="32"/>
        </w:rPr>
      </w:pPr>
      <w:r w:rsidRPr="00B34365">
        <w:rPr>
          <w:rFonts w:ascii="仿宋_GB2312" w:eastAsia="仿宋_GB2312" w:hAnsi="仿宋" w:hint="eastAsia"/>
          <w:sz w:val="32"/>
          <w:szCs w:val="32"/>
        </w:rPr>
        <w:t>1．配置省级管理平台考点软件，并确认已</w:t>
      </w:r>
      <w:r w:rsidRPr="00B34365">
        <w:rPr>
          <w:rFonts w:ascii="仿宋_GB2312" w:eastAsia="仿宋_GB2312" w:hAnsi="仿宋" w:cs="Arial" w:hint="eastAsia"/>
          <w:color w:val="000000"/>
          <w:kern w:val="0"/>
          <w:sz w:val="32"/>
          <w:szCs w:val="32"/>
        </w:rPr>
        <w:t>升级至</w:t>
      </w:r>
      <w:r w:rsidRPr="00B34365">
        <w:rPr>
          <w:rFonts w:ascii="仿宋_GB2312" w:eastAsia="仿宋_GB2312" w:hAnsi="仿宋" w:hint="eastAsia"/>
          <w:sz w:val="32"/>
          <w:szCs w:val="32"/>
        </w:rPr>
        <w:t>最新版本。</w:t>
      </w:r>
    </w:p>
    <w:p w:rsidR="00CF21D4" w:rsidRPr="00B34365" w:rsidRDefault="00CF21D4" w:rsidP="00CF21D4">
      <w:pPr>
        <w:pStyle w:val="ListParagraph"/>
        <w:spacing w:line="520" w:lineRule="exact"/>
        <w:ind w:firstLineChars="180" w:firstLine="576"/>
        <w:rPr>
          <w:rFonts w:ascii="仿宋_GB2312" w:eastAsia="仿宋_GB2312" w:hAnsi="仿宋" w:cs="Arial" w:hint="eastAsia"/>
          <w:color w:val="000000"/>
          <w:kern w:val="0"/>
          <w:sz w:val="32"/>
          <w:szCs w:val="32"/>
        </w:rPr>
      </w:pPr>
      <w:r w:rsidRPr="00B34365">
        <w:rPr>
          <w:rFonts w:ascii="仿宋_GB2312" w:eastAsia="仿宋_GB2312" w:hAnsi="仿宋" w:hint="eastAsia"/>
          <w:sz w:val="32"/>
          <w:szCs w:val="32"/>
        </w:rPr>
        <w:t>2．对拟采购的前端网络摄像机，</w:t>
      </w:r>
      <w:r w:rsidRPr="00B34365">
        <w:rPr>
          <w:rFonts w:ascii="仿宋_GB2312" w:eastAsia="仿宋_GB2312" w:hAnsi="仿宋" w:cs="Arial" w:hint="eastAsia"/>
          <w:color w:val="000000"/>
          <w:kern w:val="0"/>
          <w:sz w:val="32"/>
          <w:szCs w:val="32"/>
        </w:rPr>
        <w:t>经系统运维公司测试通过后，向省级管理平台提出授权申请，经省级管理平台授权和认证后方可接入系统。</w:t>
      </w:r>
    </w:p>
    <w:p w:rsidR="00CF21D4" w:rsidRPr="00B34365" w:rsidRDefault="00CF21D4" w:rsidP="00CF21D4">
      <w:pPr>
        <w:pStyle w:val="ListParagraph"/>
        <w:spacing w:line="520" w:lineRule="exact"/>
        <w:ind w:firstLineChars="180" w:firstLine="576"/>
        <w:rPr>
          <w:rFonts w:ascii="仿宋_GB2312" w:eastAsia="仿宋_GB2312" w:hAnsi="仿宋" w:cs="Arial" w:hint="eastAsia"/>
          <w:color w:val="000000"/>
          <w:kern w:val="0"/>
          <w:sz w:val="32"/>
          <w:szCs w:val="32"/>
        </w:rPr>
      </w:pPr>
      <w:r w:rsidRPr="00B34365">
        <w:rPr>
          <w:rFonts w:ascii="仿宋_GB2312" w:eastAsia="仿宋_GB2312" w:hAnsi="仿宋" w:cs="Arial" w:hint="eastAsia"/>
          <w:color w:val="000000"/>
          <w:kern w:val="0"/>
          <w:sz w:val="32"/>
          <w:szCs w:val="32"/>
        </w:rPr>
        <w:t>3．根据福建省教育考试院定义的统一命名规则对所有前端网络摄像机进行编码后，纳入省级管理平台进行统一管理。</w:t>
      </w:r>
    </w:p>
    <w:p w:rsidR="00CF21D4" w:rsidRPr="00B34365" w:rsidRDefault="00CF21D4" w:rsidP="00CF21D4">
      <w:pPr>
        <w:pStyle w:val="ListParagraph"/>
        <w:spacing w:line="520" w:lineRule="exact"/>
        <w:ind w:firstLineChars="180" w:firstLine="576"/>
        <w:rPr>
          <w:rFonts w:ascii="仿宋_GB2312" w:eastAsia="仿宋_GB2312" w:hAnsi="仿宋" w:hint="eastAsia"/>
          <w:sz w:val="32"/>
          <w:szCs w:val="32"/>
        </w:rPr>
      </w:pPr>
      <w:r w:rsidRPr="00B34365">
        <w:rPr>
          <w:rFonts w:ascii="仿宋_GB2312" w:eastAsia="仿宋_GB2312" w:hAnsi="仿宋" w:cs="Arial" w:hint="eastAsia"/>
          <w:color w:val="000000"/>
          <w:kern w:val="0"/>
          <w:sz w:val="32"/>
          <w:szCs w:val="32"/>
        </w:rPr>
        <w:t>4．与系统运维公司共同完成考点与省级管理平台的联网联调。</w:t>
      </w:r>
    </w:p>
    <w:p w:rsidR="00CF21D4" w:rsidRPr="00B34365" w:rsidRDefault="00CF21D4" w:rsidP="00CF21D4">
      <w:pPr>
        <w:pStyle w:val="ListParagraph"/>
        <w:spacing w:line="520" w:lineRule="exact"/>
        <w:ind w:firstLineChars="180" w:firstLine="576"/>
        <w:rPr>
          <w:rFonts w:ascii="仿宋_GB2312" w:eastAsia="仿宋_GB2312" w:hAnsi="仿宋" w:hint="eastAsia"/>
          <w:sz w:val="32"/>
          <w:szCs w:val="32"/>
        </w:rPr>
      </w:pPr>
      <w:r w:rsidRPr="00B34365">
        <w:rPr>
          <w:rFonts w:ascii="仿宋_GB2312" w:eastAsia="仿宋_GB2312" w:hAnsi="仿宋" w:cs="Arial" w:hint="eastAsia"/>
          <w:color w:val="000000"/>
          <w:kern w:val="0"/>
          <w:sz w:val="32"/>
          <w:szCs w:val="32"/>
        </w:rPr>
        <w:t>5．属于省教育考试院所管理的各项考试标准化考点，考点使用的省级管理平台考点软件由系统运维公司免费提供。</w:t>
      </w:r>
    </w:p>
    <w:p w:rsidR="00CF21D4" w:rsidRPr="0019705D" w:rsidRDefault="00CF21D4" w:rsidP="00CF21D4">
      <w:pPr>
        <w:pStyle w:val="ListParagraph"/>
        <w:spacing w:line="520" w:lineRule="exact"/>
        <w:ind w:left="538" w:firstLineChars="0" w:firstLine="0"/>
        <w:rPr>
          <w:rFonts w:ascii="黑体" w:eastAsia="黑体" w:hAnsi="黑体" w:hint="eastAsia"/>
          <w:b/>
          <w:sz w:val="32"/>
          <w:szCs w:val="32"/>
        </w:rPr>
      </w:pPr>
      <w:r w:rsidRPr="0019705D">
        <w:rPr>
          <w:rFonts w:ascii="黑体" w:eastAsia="黑体" w:hAnsi="黑体" w:hint="eastAsia"/>
          <w:b/>
          <w:sz w:val="32"/>
          <w:szCs w:val="32"/>
        </w:rPr>
        <w:t>五.其他事项</w:t>
      </w:r>
    </w:p>
    <w:p w:rsidR="00CF21D4" w:rsidRPr="00B34365" w:rsidRDefault="00CF21D4" w:rsidP="00CF21D4">
      <w:pPr>
        <w:pStyle w:val="ListParagraph"/>
        <w:spacing w:line="520" w:lineRule="exact"/>
        <w:ind w:left="180" w:firstLineChars="240" w:firstLine="768"/>
        <w:rPr>
          <w:rFonts w:ascii="仿宋_GB2312" w:eastAsia="仿宋_GB2312" w:hAnsi="仿宋" w:hint="eastAsia"/>
          <w:sz w:val="32"/>
          <w:szCs w:val="32"/>
        </w:rPr>
      </w:pPr>
      <w:r w:rsidRPr="00B34365">
        <w:rPr>
          <w:rFonts w:ascii="仿宋_GB2312" w:eastAsia="仿宋_GB2312" w:hAnsi="仿宋" w:hint="eastAsia"/>
          <w:sz w:val="32"/>
          <w:szCs w:val="32"/>
        </w:rPr>
        <w:t>1．省级管理平台的系统运维公司为福建正有网络通信技术有限公司，联系电话：0591-83729701和0591-83795516。</w:t>
      </w:r>
    </w:p>
    <w:p w:rsidR="00CF21D4" w:rsidRPr="00B34365" w:rsidRDefault="00CF21D4" w:rsidP="00CF21D4">
      <w:pPr>
        <w:pStyle w:val="ListParagraph"/>
        <w:spacing w:line="520" w:lineRule="exact"/>
        <w:ind w:left="180" w:firstLineChars="240" w:firstLine="768"/>
        <w:rPr>
          <w:rFonts w:ascii="仿宋_GB2312" w:eastAsia="仿宋_GB2312" w:hAnsi="仿宋" w:hint="eastAsia"/>
          <w:sz w:val="32"/>
          <w:szCs w:val="32"/>
        </w:rPr>
      </w:pPr>
      <w:r w:rsidRPr="00B34365">
        <w:rPr>
          <w:rFonts w:ascii="仿宋_GB2312" w:eastAsia="仿宋_GB2312" w:hAnsi="仿宋" w:hint="eastAsia"/>
          <w:sz w:val="32"/>
          <w:szCs w:val="32"/>
        </w:rPr>
        <w:t>2.省教育考试</w:t>
      </w:r>
      <w:proofErr w:type="gramStart"/>
      <w:r w:rsidRPr="00B34365">
        <w:rPr>
          <w:rFonts w:ascii="仿宋_GB2312" w:eastAsia="仿宋_GB2312" w:hAnsi="仿宋" w:hint="eastAsia"/>
          <w:sz w:val="32"/>
          <w:szCs w:val="32"/>
        </w:rPr>
        <w:t>院信息</w:t>
      </w:r>
      <w:proofErr w:type="gramEnd"/>
      <w:r w:rsidRPr="00B34365">
        <w:rPr>
          <w:rFonts w:ascii="仿宋_GB2312" w:eastAsia="仿宋_GB2312" w:hAnsi="仿宋" w:hint="eastAsia"/>
          <w:sz w:val="32"/>
          <w:szCs w:val="32"/>
        </w:rPr>
        <w:t>处，联系电话：0591-86215663，0591-86215662。</w:t>
      </w:r>
    </w:p>
    <w:p w:rsidR="00CF21D4" w:rsidRPr="00B34365" w:rsidRDefault="00CF21D4" w:rsidP="00CF21D4">
      <w:pPr>
        <w:pStyle w:val="ListParagraph"/>
        <w:spacing w:line="520" w:lineRule="exact"/>
        <w:ind w:left="180" w:firstLineChars="240" w:firstLine="768"/>
        <w:rPr>
          <w:rFonts w:ascii="仿宋_GB2312" w:eastAsia="仿宋_GB2312" w:hAnsi="仿宋" w:hint="eastAsia"/>
          <w:sz w:val="32"/>
          <w:szCs w:val="32"/>
        </w:rPr>
      </w:pPr>
      <w:r w:rsidRPr="00B34365">
        <w:rPr>
          <w:rFonts w:ascii="仿宋_GB2312" w:eastAsia="仿宋_GB2312" w:hAnsi="仿宋" w:hint="eastAsia"/>
          <w:sz w:val="32"/>
          <w:szCs w:val="32"/>
        </w:rPr>
        <w:t>3.该标准于2012年制订，2016年7月修订，解释权归省教育考试院。</w:t>
      </w:r>
      <w:r>
        <w:rPr>
          <w:rFonts w:ascii="仿宋_GB2312" w:eastAsia="仿宋_GB2312" w:hAnsi="仿宋" w:hint="eastAsia"/>
          <w:sz w:val="32"/>
          <w:szCs w:val="32"/>
        </w:rPr>
        <w:t xml:space="preserve"> </w:t>
      </w:r>
      <w:bookmarkStart w:id="2" w:name="_GoBack"/>
      <w:bookmarkEnd w:id="2"/>
    </w:p>
    <w:p w:rsidR="00CF21D4" w:rsidRPr="00B34365" w:rsidRDefault="00CF21D4" w:rsidP="00CF21D4">
      <w:pPr>
        <w:spacing w:line="520" w:lineRule="exact"/>
        <w:rPr>
          <w:rFonts w:ascii="仿宋_GB2312" w:eastAsia="仿宋_GB2312" w:hint="eastAsia"/>
          <w:sz w:val="32"/>
          <w:szCs w:val="32"/>
        </w:rPr>
      </w:pPr>
    </w:p>
    <w:p w:rsidR="00CF21D4" w:rsidRPr="0019705D" w:rsidRDefault="00CF21D4" w:rsidP="00CF21D4">
      <w:pPr>
        <w:spacing w:line="520" w:lineRule="exact"/>
        <w:ind w:firstLine="540"/>
        <w:rPr>
          <w:rFonts w:hint="eastAsia"/>
        </w:rPr>
      </w:pPr>
    </w:p>
    <w:p w:rsidR="00E0681C" w:rsidRPr="00CF21D4" w:rsidRDefault="00E0681C"/>
    <w:sectPr w:rsidR="00E0681C" w:rsidRPr="00CF21D4" w:rsidSect="00D72620">
      <w:headerReference w:type="default" r:id="rId6"/>
      <w:footerReference w:type="even" r:id="rId7"/>
      <w:footerReference w:type="default" r:id="rId8"/>
      <w:pgSz w:w="11906" w:h="16838"/>
      <w:pgMar w:top="2098" w:right="1474" w:bottom="1588" w:left="1588" w:header="851" w:footer="992" w:gutter="0"/>
      <w:pgNumType w:fmt="numberInDash"/>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26" w:rsidRDefault="00CF21D4" w:rsidP="00BB3BD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7126" w:rsidRDefault="00CF21D4" w:rsidP="00BB3BD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26" w:rsidRPr="003E6326" w:rsidRDefault="00CF21D4" w:rsidP="00BB3BD8">
    <w:pPr>
      <w:pStyle w:val="a3"/>
      <w:framePr w:wrap="around" w:vAnchor="text" w:hAnchor="margin" w:xAlign="outside" w:y="1"/>
      <w:rPr>
        <w:rStyle w:val="a4"/>
        <w:rFonts w:ascii="宋体" w:hAnsi="宋体"/>
        <w:sz w:val="28"/>
      </w:rPr>
    </w:pPr>
    <w:r w:rsidRPr="003E6326">
      <w:rPr>
        <w:rStyle w:val="a4"/>
        <w:rFonts w:ascii="宋体" w:hAnsi="宋体"/>
        <w:sz w:val="28"/>
      </w:rPr>
      <w:fldChar w:fldCharType="begin"/>
    </w:r>
    <w:r w:rsidRPr="003E6326">
      <w:rPr>
        <w:rStyle w:val="a4"/>
        <w:rFonts w:ascii="宋体" w:hAnsi="宋体"/>
        <w:sz w:val="28"/>
      </w:rPr>
      <w:instrText xml:space="preserve">PAGE  </w:instrText>
    </w:r>
    <w:r w:rsidRPr="003E6326">
      <w:rPr>
        <w:rStyle w:val="a4"/>
        <w:rFonts w:ascii="宋体" w:hAnsi="宋体"/>
        <w:sz w:val="28"/>
      </w:rPr>
      <w:fldChar w:fldCharType="separate"/>
    </w:r>
    <w:r>
      <w:rPr>
        <w:rStyle w:val="a4"/>
        <w:rFonts w:ascii="宋体" w:hAnsi="宋体"/>
        <w:noProof/>
        <w:sz w:val="28"/>
      </w:rPr>
      <w:t>- 1 -</w:t>
    </w:r>
    <w:r w:rsidRPr="003E6326">
      <w:rPr>
        <w:rStyle w:val="a4"/>
        <w:rFonts w:ascii="宋体" w:hAnsi="宋体"/>
        <w:sz w:val="28"/>
      </w:rPr>
      <w:fldChar w:fldCharType="end"/>
    </w:r>
  </w:p>
  <w:p w:rsidR="00147126" w:rsidRDefault="00CF21D4" w:rsidP="00BB3BD8">
    <w:pPr>
      <w:pStyle w:val="a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26" w:rsidRDefault="00CF21D4" w:rsidP="00BB3BD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E2534"/>
    <w:multiLevelType w:val="hybridMultilevel"/>
    <w:tmpl w:val="D674A5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D4"/>
    <w:rsid w:val="00CF21D4"/>
    <w:rsid w:val="00E0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F21D4"/>
    <w:pPr>
      <w:tabs>
        <w:tab w:val="center" w:pos="4153"/>
        <w:tab w:val="right" w:pos="8306"/>
      </w:tabs>
      <w:snapToGrid w:val="0"/>
      <w:jc w:val="left"/>
    </w:pPr>
    <w:rPr>
      <w:sz w:val="18"/>
      <w:szCs w:val="18"/>
    </w:rPr>
  </w:style>
  <w:style w:type="character" w:customStyle="1" w:styleId="Char">
    <w:name w:val="页脚 Char"/>
    <w:basedOn w:val="a0"/>
    <w:link w:val="a3"/>
    <w:rsid w:val="00CF21D4"/>
    <w:rPr>
      <w:rFonts w:ascii="Times New Roman" w:eastAsia="宋体" w:hAnsi="Times New Roman" w:cs="Times New Roman"/>
      <w:sz w:val="18"/>
      <w:szCs w:val="18"/>
    </w:rPr>
  </w:style>
  <w:style w:type="character" w:styleId="a4">
    <w:name w:val="page number"/>
    <w:basedOn w:val="a0"/>
    <w:rsid w:val="00CF21D4"/>
  </w:style>
  <w:style w:type="paragraph" w:styleId="a5">
    <w:name w:val="header"/>
    <w:basedOn w:val="a"/>
    <w:link w:val="Char0"/>
    <w:rsid w:val="00CF21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F21D4"/>
    <w:rPr>
      <w:rFonts w:ascii="Times New Roman" w:eastAsia="宋体" w:hAnsi="Times New Roman" w:cs="Times New Roman"/>
      <w:sz w:val="18"/>
      <w:szCs w:val="18"/>
    </w:rPr>
  </w:style>
  <w:style w:type="paragraph" w:styleId="3">
    <w:name w:val="Body Text Indent 3"/>
    <w:basedOn w:val="a"/>
    <w:link w:val="3Char"/>
    <w:semiHidden/>
    <w:rsid w:val="00CF21D4"/>
    <w:pPr>
      <w:spacing w:line="360" w:lineRule="auto"/>
      <w:ind w:firstLineChars="200" w:firstLine="560"/>
    </w:pPr>
    <w:rPr>
      <w:rFonts w:ascii="仿宋_GB2312" w:eastAsia="仿宋_GB2312"/>
      <w:sz w:val="28"/>
    </w:rPr>
  </w:style>
  <w:style w:type="character" w:customStyle="1" w:styleId="3Char">
    <w:name w:val="正文文本缩进 3 Char"/>
    <w:basedOn w:val="a0"/>
    <w:link w:val="3"/>
    <w:semiHidden/>
    <w:rsid w:val="00CF21D4"/>
    <w:rPr>
      <w:rFonts w:ascii="仿宋_GB2312" w:eastAsia="仿宋_GB2312" w:hAnsi="Times New Roman" w:cs="Times New Roman"/>
      <w:sz w:val="28"/>
      <w:szCs w:val="24"/>
    </w:rPr>
  </w:style>
  <w:style w:type="paragraph" w:customStyle="1" w:styleId="ListParagraph">
    <w:name w:val="List Paragraph"/>
    <w:basedOn w:val="a"/>
    <w:rsid w:val="00CF21D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F21D4"/>
    <w:pPr>
      <w:tabs>
        <w:tab w:val="center" w:pos="4153"/>
        <w:tab w:val="right" w:pos="8306"/>
      </w:tabs>
      <w:snapToGrid w:val="0"/>
      <w:jc w:val="left"/>
    </w:pPr>
    <w:rPr>
      <w:sz w:val="18"/>
      <w:szCs w:val="18"/>
    </w:rPr>
  </w:style>
  <w:style w:type="character" w:customStyle="1" w:styleId="Char">
    <w:name w:val="页脚 Char"/>
    <w:basedOn w:val="a0"/>
    <w:link w:val="a3"/>
    <w:rsid w:val="00CF21D4"/>
    <w:rPr>
      <w:rFonts w:ascii="Times New Roman" w:eastAsia="宋体" w:hAnsi="Times New Roman" w:cs="Times New Roman"/>
      <w:sz w:val="18"/>
      <w:szCs w:val="18"/>
    </w:rPr>
  </w:style>
  <w:style w:type="character" w:styleId="a4">
    <w:name w:val="page number"/>
    <w:basedOn w:val="a0"/>
    <w:rsid w:val="00CF21D4"/>
  </w:style>
  <w:style w:type="paragraph" w:styleId="a5">
    <w:name w:val="header"/>
    <w:basedOn w:val="a"/>
    <w:link w:val="Char0"/>
    <w:rsid w:val="00CF21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F21D4"/>
    <w:rPr>
      <w:rFonts w:ascii="Times New Roman" w:eastAsia="宋体" w:hAnsi="Times New Roman" w:cs="Times New Roman"/>
      <w:sz w:val="18"/>
      <w:szCs w:val="18"/>
    </w:rPr>
  </w:style>
  <w:style w:type="paragraph" w:styleId="3">
    <w:name w:val="Body Text Indent 3"/>
    <w:basedOn w:val="a"/>
    <w:link w:val="3Char"/>
    <w:semiHidden/>
    <w:rsid w:val="00CF21D4"/>
    <w:pPr>
      <w:spacing w:line="360" w:lineRule="auto"/>
      <w:ind w:firstLineChars="200" w:firstLine="560"/>
    </w:pPr>
    <w:rPr>
      <w:rFonts w:ascii="仿宋_GB2312" w:eastAsia="仿宋_GB2312"/>
      <w:sz w:val="28"/>
    </w:rPr>
  </w:style>
  <w:style w:type="character" w:customStyle="1" w:styleId="3Char">
    <w:name w:val="正文文本缩进 3 Char"/>
    <w:basedOn w:val="a0"/>
    <w:link w:val="3"/>
    <w:semiHidden/>
    <w:rsid w:val="00CF21D4"/>
    <w:rPr>
      <w:rFonts w:ascii="仿宋_GB2312" w:eastAsia="仿宋_GB2312" w:hAnsi="Times New Roman" w:cs="Times New Roman"/>
      <w:sz w:val="28"/>
      <w:szCs w:val="24"/>
    </w:rPr>
  </w:style>
  <w:style w:type="paragraph" w:customStyle="1" w:styleId="ListParagraph">
    <w:name w:val="List Paragraph"/>
    <w:basedOn w:val="a"/>
    <w:rsid w:val="00CF21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807</Words>
  <Characters>4600</Characters>
  <Application>Microsoft Office Word</Application>
  <DocSecurity>0</DocSecurity>
  <Lines>38</Lines>
  <Paragraphs>10</Paragraphs>
  <ScaleCrop>false</ScaleCrop>
  <Company>Microsoft</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2016-08-29T03:31:00Z</dcterms:created>
  <dcterms:modified xsi:type="dcterms:W3CDTF">2016-08-29T03:31:00Z</dcterms:modified>
</cp:coreProperties>
</file>