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</w:rPr>
        <w:t>附件</w:t>
      </w:r>
      <w:r>
        <w:rPr>
          <w:rFonts w:ascii="黑体" w:hAnsi="黑体" w:eastAsia="黑体" w:cs="黑体"/>
          <w:color w:val="000000"/>
          <w:szCs w:val="32"/>
        </w:rPr>
        <w:t>2</w:t>
      </w:r>
    </w:p>
    <w:p>
      <w:pPr>
        <w:spacing w:line="560" w:lineRule="exact"/>
        <w:rPr>
          <w:rFonts w:eastAsia="仿宋" w:cs="Arial"/>
          <w:color w:val="000000"/>
          <w:szCs w:val="32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2023年省级一流本科课程申报限额表</w:t>
      </w:r>
    </w:p>
    <w:p>
      <w:pPr>
        <w:spacing w:line="560" w:lineRule="exact"/>
        <w:ind w:firstLine="480" w:firstLineChars="200"/>
        <w:jc w:val="center"/>
        <w:rPr>
          <w:rFonts w:hint="eastAsia" w:ascii="仿宋" w:hAnsi="仿宋" w:eastAsia="仿宋" w:cs="仿宋"/>
          <w:color w:val="000000"/>
          <w:sz w:val="24"/>
          <w:szCs w:val="36"/>
        </w:rPr>
      </w:pPr>
    </w:p>
    <w:tbl>
      <w:tblPr>
        <w:tblStyle w:val="4"/>
        <w:tblW w:w="840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2586"/>
        <w:gridCol w:w="1900"/>
        <w:gridCol w:w="1537"/>
        <w:gridCol w:w="15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8"/>
              </w:rPr>
              <w:t>序号</w:t>
            </w:r>
          </w:p>
        </w:tc>
        <w:tc>
          <w:tcPr>
            <w:tcW w:w="25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8"/>
              </w:rPr>
              <w:t>学校名称</w:t>
            </w:r>
          </w:p>
        </w:tc>
        <w:tc>
          <w:tcPr>
            <w:tcW w:w="4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申报限额（门）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8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25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线上课程、线上线下混合式课程、线下课程（可统筹使用）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虚拟仿真实验教学课程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社会实践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bookmarkStart w:id="0" w:name="_GoBack" w:colFirst="2" w:colLast="4"/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厦门大学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华侨大学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福州大学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福建师范大学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福建农林大学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福建医科大学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福建中医药大学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集美大学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闽南师范大学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福建工程学院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厦门理工学院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泉州师范学院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闽江学院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莆田学院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三明学院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龙岩学院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武夷学院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福建警察学院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福建江夏学院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宁德师范学院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福建商学院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厦门医学院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福建技术师范学院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仰恩大学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闽南理工学院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福州外语外贸学院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泉州信息工程学院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厦门工学院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阳光学院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厦门华厦学院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福州理工学院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厦门大学嘉庚学院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福州大学至诚学院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福建师范大学协和学院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闽南科技学院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福建农林大学金山学院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集美大学诚毅学院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福州工商学院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泉州职业技术大学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bookmarkEnd w:id="0"/>
    </w:tbl>
    <w:p>
      <w:pPr>
        <w:rPr>
          <w:rFonts w:hint="eastAsia" w:ascii="仿宋" w:hAnsi="仿宋" w:eastAsia="仿宋" w:cs="仿宋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lYzdiNWZjZjY3N2VmYjRmOTZlNDQ0Zjk4ZmI5NmEifQ=="/>
  </w:docVars>
  <w:rsids>
    <w:rsidRoot w:val="2F4A3ED0"/>
    <w:rsid w:val="00A16F99"/>
    <w:rsid w:val="00E275CC"/>
    <w:rsid w:val="00ED5CFA"/>
    <w:rsid w:val="11950840"/>
    <w:rsid w:val="17AB4FC4"/>
    <w:rsid w:val="2F4A3ED0"/>
    <w:rsid w:val="300C0286"/>
    <w:rsid w:val="7619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535</Characters>
  <Lines>5</Lines>
  <Paragraphs>1</Paragraphs>
  <TotalTime>0</TotalTime>
  <ScaleCrop>false</ScaleCrop>
  <LinksUpToDate>false</LinksUpToDate>
  <CharactersWithSpaces>535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2021-04-30T07:42:00Z</dcterms:created>
  <dc:creator>林文彬</dc:creator>
  <cp:lastModifiedBy>于凌云</cp:lastModifiedBy>
  <dcterms:modified xsi:type="dcterms:W3CDTF">2023-06-11T23:13:45Z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08EEEF5995A645D497428DB8668A4173_12</vt:lpwstr>
  </property>
</Properties>
</file>